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639D4" w14:textId="7EBA8880" w:rsidR="00564852" w:rsidRPr="00056928" w:rsidRDefault="004E0E77" w:rsidP="00BE6747">
      <w:pPr>
        <w:ind w:left="-993" w:right="425"/>
        <w:jc w:val="both"/>
        <w:rPr>
          <w:rFonts w:ascii="Arial" w:eastAsia="Arial" w:hAnsi="Arial" w:cs="Arial"/>
          <w:b/>
          <w:sz w:val="28"/>
          <w:szCs w:val="28"/>
        </w:rPr>
      </w:pPr>
      <w:r w:rsidRPr="00056928">
        <w:rPr>
          <w:rFonts w:ascii="Arial" w:eastAsia="Arial" w:hAnsi="Arial" w:cs="Arial"/>
          <w:b/>
          <w:sz w:val="28"/>
          <w:szCs w:val="28"/>
        </w:rPr>
        <w:t>HONORABLE CONGRESO DEL ESTADO DE YUCATÁ</w:t>
      </w:r>
      <w:r w:rsidR="00564852" w:rsidRPr="00056928">
        <w:rPr>
          <w:rFonts w:ascii="Arial" w:eastAsia="Arial" w:hAnsi="Arial" w:cs="Arial"/>
          <w:b/>
          <w:sz w:val="28"/>
          <w:szCs w:val="28"/>
        </w:rPr>
        <w:t>N</w:t>
      </w:r>
      <w:r w:rsidR="00496673" w:rsidRPr="00056928">
        <w:rPr>
          <w:rFonts w:ascii="Arial" w:eastAsia="Arial" w:hAnsi="Arial" w:cs="Arial"/>
          <w:b/>
          <w:sz w:val="28"/>
          <w:szCs w:val="28"/>
        </w:rPr>
        <w:t>.</w:t>
      </w:r>
    </w:p>
    <w:p w14:paraId="057ADA01" w14:textId="56793FE0" w:rsidR="008C5D9B" w:rsidRPr="00056928" w:rsidRDefault="00564852" w:rsidP="00BE6747">
      <w:pPr>
        <w:ind w:left="-993" w:right="425"/>
        <w:jc w:val="both"/>
        <w:rPr>
          <w:rFonts w:ascii="Arial" w:eastAsia="Arial" w:hAnsi="Arial" w:cs="Arial"/>
          <w:b/>
          <w:sz w:val="28"/>
          <w:szCs w:val="28"/>
        </w:rPr>
      </w:pPr>
      <w:r w:rsidRPr="00056928">
        <w:rPr>
          <w:rFonts w:ascii="Arial" w:eastAsia="Arial" w:hAnsi="Arial" w:cs="Arial"/>
          <w:b/>
          <w:sz w:val="28"/>
          <w:szCs w:val="28"/>
        </w:rPr>
        <w:t>P R E S E N T E.</w:t>
      </w:r>
      <w:r w:rsidR="00A9211D" w:rsidRPr="00056928">
        <w:rPr>
          <w:rFonts w:ascii="Freestyle Script" w:hAnsi="Freestyle Script"/>
          <w:i/>
          <w:noProof/>
          <w:sz w:val="28"/>
          <w:lang w:val="es-MX"/>
        </w:rPr>
        <w:t xml:space="preserve"> </w:t>
      </w:r>
    </w:p>
    <w:p w14:paraId="6DA021AC" w14:textId="77777777" w:rsidR="00742498" w:rsidRDefault="00742498">
      <w:pPr>
        <w:ind w:left="-1134" w:right="425"/>
        <w:jc w:val="both"/>
        <w:rPr>
          <w:rFonts w:ascii="Arial" w:eastAsia="Arial" w:hAnsi="Arial" w:cs="Arial"/>
          <w:sz w:val="26"/>
          <w:szCs w:val="26"/>
        </w:rPr>
      </w:pPr>
    </w:p>
    <w:p w14:paraId="7AC327D0" w14:textId="4A57D68D" w:rsidR="00466607" w:rsidRPr="00056928" w:rsidRDefault="009B088C">
      <w:pPr>
        <w:ind w:left="-1134" w:right="425"/>
        <w:jc w:val="both"/>
        <w:rPr>
          <w:rFonts w:ascii="Arial" w:eastAsia="Arial" w:hAnsi="Arial" w:cs="Arial"/>
          <w:sz w:val="26"/>
          <w:szCs w:val="26"/>
        </w:rPr>
      </w:pPr>
      <w:r>
        <w:rPr>
          <w:rFonts w:ascii="Arial" w:eastAsia="Arial" w:hAnsi="Arial" w:cs="Arial"/>
          <w:sz w:val="26"/>
          <w:szCs w:val="26"/>
        </w:rPr>
        <w:t xml:space="preserve">El suscrito diputado Felipe Cervera Hernández en representación de las y los </w:t>
      </w:r>
      <w:r w:rsidR="00742498">
        <w:rPr>
          <w:rFonts w:ascii="Arial" w:eastAsia="Arial" w:hAnsi="Arial" w:cs="Arial"/>
          <w:sz w:val="26"/>
          <w:szCs w:val="26"/>
        </w:rPr>
        <w:t>diputados</w:t>
      </w:r>
      <w:r w:rsidR="00564852" w:rsidRPr="00056928">
        <w:rPr>
          <w:rFonts w:ascii="Arial" w:eastAsia="Arial" w:hAnsi="Arial" w:cs="Arial"/>
          <w:sz w:val="26"/>
          <w:szCs w:val="26"/>
        </w:rPr>
        <w:t xml:space="preserve"> de la fracción legislativa del Partido Revolucionario Institucional </w:t>
      </w:r>
      <w:r w:rsidR="00496673" w:rsidRPr="00056928">
        <w:rPr>
          <w:rFonts w:ascii="Arial" w:eastAsia="Arial" w:hAnsi="Arial" w:cs="Arial"/>
          <w:sz w:val="26"/>
          <w:szCs w:val="26"/>
        </w:rPr>
        <w:t xml:space="preserve">integrantes de </w:t>
      </w:r>
      <w:r w:rsidR="000302F5" w:rsidRPr="00056928">
        <w:rPr>
          <w:rFonts w:ascii="Arial" w:eastAsia="Arial" w:hAnsi="Arial" w:cs="Arial"/>
          <w:sz w:val="26"/>
          <w:szCs w:val="26"/>
        </w:rPr>
        <w:t>la Sexagésima Segunda Legislatura</w:t>
      </w:r>
      <w:r w:rsidR="00564852" w:rsidRPr="00056928">
        <w:rPr>
          <w:rFonts w:ascii="Arial" w:eastAsia="Arial" w:hAnsi="Arial" w:cs="Arial"/>
          <w:sz w:val="26"/>
          <w:szCs w:val="26"/>
        </w:rPr>
        <w:t>, con fundamento en los artículos 35 fracción I, de la Constitución Política, 16 y 22 fracción VI, de la Ley de Gobierno del Poder Legislativo, 68 y 69 del Reglamento de la Ley de Gobierno del Poder Legislativo, todos del Estado de Yucatán,</w:t>
      </w:r>
      <w:r w:rsidR="00742498">
        <w:rPr>
          <w:rFonts w:ascii="Arial" w:eastAsia="Arial" w:hAnsi="Arial" w:cs="Arial"/>
          <w:sz w:val="26"/>
          <w:szCs w:val="26"/>
        </w:rPr>
        <w:t xml:space="preserve"> </w:t>
      </w:r>
      <w:r>
        <w:rPr>
          <w:rFonts w:ascii="Arial" w:eastAsia="Arial" w:hAnsi="Arial" w:cs="Arial"/>
          <w:sz w:val="26"/>
          <w:szCs w:val="26"/>
        </w:rPr>
        <w:t xml:space="preserve">me permito </w:t>
      </w:r>
      <w:r w:rsidR="00564852" w:rsidRPr="00056928">
        <w:rPr>
          <w:rFonts w:ascii="Arial" w:eastAsia="Arial" w:hAnsi="Arial" w:cs="Arial"/>
          <w:sz w:val="26"/>
          <w:szCs w:val="26"/>
        </w:rPr>
        <w:t>presentar ante esta honorable soberanía la</w:t>
      </w:r>
      <w:r w:rsidR="00496673" w:rsidRPr="00056928">
        <w:rPr>
          <w:rFonts w:ascii="Arial" w:eastAsia="Arial" w:hAnsi="Arial" w:cs="Arial"/>
          <w:sz w:val="26"/>
          <w:szCs w:val="26"/>
        </w:rPr>
        <w:t>:</w:t>
      </w:r>
    </w:p>
    <w:p w14:paraId="2BDB4DED" w14:textId="437EF411" w:rsidR="00496673" w:rsidRPr="00056928" w:rsidRDefault="00496673">
      <w:pPr>
        <w:ind w:left="-1134" w:right="425"/>
        <w:jc w:val="both"/>
        <w:rPr>
          <w:rFonts w:ascii="Arial" w:eastAsia="Arial" w:hAnsi="Arial" w:cs="Arial"/>
          <w:sz w:val="26"/>
          <w:szCs w:val="26"/>
        </w:rPr>
      </w:pPr>
    </w:p>
    <w:p w14:paraId="7865FD0D" w14:textId="63919073" w:rsidR="00564852" w:rsidRPr="00056928" w:rsidRDefault="00564852" w:rsidP="00742498">
      <w:pPr>
        <w:ind w:left="-1134" w:right="425"/>
        <w:jc w:val="both"/>
        <w:rPr>
          <w:rFonts w:ascii="Arial" w:eastAsia="Arial" w:hAnsi="Arial" w:cs="Arial"/>
          <w:sz w:val="26"/>
          <w:szCs w:val="26"/>
        </w:rPr>
      </w:pPr>
      <w:r w:rsidRPr="00056928">
        <w:rPr>
          <w:rFonts w:ascii="Arial" w:eastAsia="Arial" w:hAnsi="Arial" w:cs="Arial"/>
          <w:b/>
          <w:bCs/>
          <w:sz w:val="26"/>
          <w:szCs w:val="26"/>
        </w:rPr>
        <w:t xml:space="preserve">Iniciativa con proyecto de decreto por el que se reforma la Constitución Política del Estado de Yucatán en materia de Sesiones </w:t>
      </w:r>
      <w:r w:rsidR="00453F60" w:rsidRPr="00056928">
        <w:rPr>
          <w:rFonts w:ascii="Arial" w:eastAsia="Arial" w:hAnsi="Arial" w:cs="Arial"/>
          <w:b/>
          <w:bCs/>
          <w:sz w:val="26"/>
          <w:szCs w:val="26"/>
        </w:rPr>
        <w:t>fuera del Recinto Legislativo por Contingencia</w:t>
      </w:r>
      <w:r w:rsidRPr="00056928">
        <w:rPr>
          <w:rFonts w:ascii="Arial" w:eastAsia="Arial" w:hAnsi="Arial" w:cs="Arial"/>
          <w:b/>
          <w:bCs/>
          <w:sz w:val="26"/>
          <w:szCs w:val="26"/>
        </w:rPr>
        <w:t>,</w:t>
      </w:r>
      <w:r w:rsidRPr="00056928">
        <w:rPr>
          <w:rFonts w:ascii="Arial" w:eastAsia="Arial" w:hAnsi="Arial" w:cs="Arial"/>
          <w:sz w:val="26"/>
          <w:szCs w:val="26"/>
        </w:rPr>
        <w:t xml:space="preserve"> </w:t>
      </w:r>
      <w:r w:rsidR="00BE6747" w:rsidRPr="00056928">
        <w:rPr>
          <w:rFonts w:ascii="Arial" w:eastAsia="Arial" w:hAnsi="Arial" w:cs="Arial"/>
          <w:sz w:val="26"/>
          <w:szCs w:val="26"/>
        </w:rPr>
        <w:t>con base a las siguientes:</w:t>
      </w:r>
    </w:p>
    <w:p w14:paraId="3ABDCF01" w14:textId="1EBB3A8C" w:rsidR="00564852" w:rsidRDefault="00564852">
      <w:pPr>
        <w:ind w:left="-1134" w:right="425"/>
        <w:jc w:val="both"/>
        <w:rPr>
          <w:rFonts w:ascii="Arial" w:eastAsia="Arial" w:hAnsi="Arial" w:cs="Arial"/>
          <w:sz w:val="28"/>
          <w:szCs w:val="28"/>
        </w:rPr>
      </w:pPr>
    </w:p>
    <w:p w14:paraId="36239E09" w14:textId="77777777" w:rsidR="00742498" w:rsidRPr="00056928" w:rsidRDefault="00742498">
      <w:pPr>
        <w:ind w:left="-1134" w:right="425"/>
        <w:jc w:val="both"/>
        <w:rPr>
          <w:rFonts w:ascii="Arial" w:eastAsia="Arial" w:hAnsi="Arial" w:cs="Arial"/>
          <w:sz w:val="28"/>
          <w:szCs w:val="28"/>
        </w:rPr>
      </w:pPr>
    </w:p>
    <w:p w14:paraId="17493E37" w14:textId="617E5BFB" w:rsidR="008C5D9B" w:rsidRPr="00056928" w:rsidRDefault="000302F5" w:rsidP="001B1813">
      <w:pPr>
        <w:ind w:left="-1134" w:right="425"/>
        <w:jc w:val="center"/>
        <w:rPr>
          <w:rFonts w:ascii="Arial" w:eastAsia="Arial" w:hAnsi="Arial" w:cs="Arial"/>
          <w:sz w:val="28"/>
          <w:szCs w:val="28"/>
        </w:rPr>
      </w:pPr>
      <w:r w:rsidRPr="00056928">
        <w:rPr>
          <w:rFonts w:ascii="Arial" w:eastAsia="Arial" w:hAnsi="Arial" w:cs="Arial"/>
          <w:b/>
          <w:sz w:val="28"/>
          <w:szCs w:val="28"/>
        </w:rPr>
        <w:t>C</w:t>
      </w:r>
      <w:r w:rsidR="00BE6747" w:rsidRPr="00056928">
        <w:rPr>
          <w:rFonts w:ascii="Arial" w:eastAsia="Arial" w:hAnsi="Arial" w:cs="Arial"/>
          <w:b/>
          <w:sz w:val="28"/>
          <w:szCs w:val="28"/>
        </w:rPr>
        <w:t xml:space="preserve"> </w:t>
      </w:r>
      <w:r w:rsidRPr="00056928">
        <w:rPr>
          <w:rFonts w:ascii="Arial" w:eastAsia="Arial" w:hAnsi="Arial" w:cs="Arial"/>
          <w:b/>
          <w:sz w:val="28"/>
          <w:szCs w:val="28"/>
        </w:rPr>
        <w:t>O</w:t>
      </w:r>
      <w:r w:rsidR="00BE6747" w:rsidRPr="00056928">
        <w:rPr>
          <w:rFonts w:ascii="Arial" w:eastAsia="Arial" w:hAnsi="Arial" w:cs="Arial"/>
          <w:b/>
          <w:sz w:val="28"/>
          <w:szCs w:val="28"/>
        </w:rPr>
        <w:t xml:space="preserve"> </w:t>
      </w:r>
      <w:r w:rsidRPr="00056928">
        <w:rPr>
          <w:rFonts w:ascii="Arial" w:eastAsia="Arial" w:hAnsi="Arial" w:cs="Arial"/>
          <w:b/>
          <w:sz w:val="28"/>
          <w:szCs w:val="28"/>
        </w:rPr>
        <w:t>N</w:t>
      </w:r>
      <w:r w:rsidR="00BE6747" w:rsidRPr="00056928">
        <w:rPr>
          <w:rFonts w:ascii="Arial" w:eastAsia="Arial" w:hAnsi="Arial" w:cs="Arial"/>
          <w:b/>
          <w:sz w:val="28"/>
          <w:szCs w:val="28"/>
        </w:rPr>
        <w:t xml:space="preserve"> </w:t>
      </w:r>
      <w:r w:rsidRPr="00056928">
        <w:rPr>
          <w:rFonts w:ascii="Arial" w:eastAsia="Arial" w:hAnsi="Arial" w:cs="Arial"/>
          <w:b/>
          <w:sz w:val="28"/>
          <w:szCs w:val="28"/>
        </w:rPr>
        <w:t>S</w:t>
      </w:r>
      <w:r w:rsidR="00BE6747" w:rsidRPr="00056928">
        <w:rPr>
          <w:rFonts w:ascii="Arial" w:eastAsia="Arial" w:hAnsi="Arial" w:cs="Arial"/>
          <w:b/>
          <w:sz w:val="28"/>
          <w:szCs w:val="28"/>
        </w:rPr>
        <w:t xml:space="preserve"> </w:t>
      </w:r>
      <w:r w:rsidRPr="00056928">
        <w:rPr>
          <w:rFonts w:ascii="Arial" w:eastAsia="Arial" w:hAnsi="Arial" w:cs="Arial"/>
          <w:b/>
          <w:sz w:val="28"/>
          <w:szCs w:val="28"/>
        </w:rPr>
        <w:t>I</w:t>
      </w:r>
      <w:r w:rsidR="00BE6747" w:rsidRPr="00056928">
        <w:rPr>
          <w:rFonts w:ascii="Arial" w:eastAsia="Arial" w:hAnsi="Arial" w:cs="Arial"/>
          <w:b/>
          <w:sz w:val="28"/>
          <w:szCs w:val="28"/>
        </w:rPr>
        <w:t xml:space="preserve"> </w:t>
      </w:r>
      <w:r w:rsidRPr="00056928">
        <w:rPr>
          <w:rFonts w:ascii="Arial" w:eastAsia="Arial" w:hAnsi="Arial" w:cs="Arial"/>
          <w:b/>
          <w:sz w:val="28"/>
          <w:szCs w:val="28"/>
        </w:rPr>
        <w:t>D</w:t>
      </w:r>
      <w:r w:rsidR="00BE6747" w:rsidRPr="00056928">
        <w:rPr>
          <w:rFonts w:ascii="Arial" w:eastAsia="Arial" w:hAnsi="Arial" w:cs="Arial"/>
          <w:b/>
          <w:sz w:val="28"/>
          <w:szCs w:val="28"/>
        </w:rPr>
        <w:t xml:space="preserve"> </w:t>
      </w:r>
      <w:r w:rsidRPr="00056928">
        <w:rPr>
          <w:rFonts w:ascii="Arial" w:eastAsia="Arial" w:hAnsi="Arial" w:cs="Arial"/>
          <w:b/>
          <w:sz w:val="28"/>
          <w:szCs w:val="28"/>
        </w:rPr>
        <w:t>E</w:t>
      </w:r>
      <w:r w:rsidR="00BE6747" w:rsidRPr="00056928">
        <w:rPr>
          <w:rFonts w:ascii="Arial" w:eastAsia="Arial" w:hAnsi="Arial" w:cs="Arial"/>
          <w:b/>
          <w:sz w:val="28"/>
          <w:szCs w:val="28"/>
        </w:rPr>
        <w:t xml:space="preserve"> </w:t>
      </w:r>
      <w:r w:rsidRPr="00056928">
        <w:rPr>
          <w:rFonts w:ascii="Arial" w:eastAsia="Arial" w:hAnsi="Arial" w:cs="Arial"/>
          <w:b/>
          <w:sz w:val="28"/>
          <w:szCs w:val="28"/>
        </w:rPr>
        <w:t>R</w:t>
      </w:r>
      <w:r w:rsidR="00BE6747" w:rsidRPr="00056928">
        <w:rPr>
          <w:rFonts w:ascii="Arial" w:eastAsia="Arial" w:hAnsi="Arial" w:cs="Arial"/>
          <w:b/>
          <w:sz w:val="28"/>
          <w:szCs w:val="28"/>
        </w:rPr>
        <w:t xml:space="preserve"> </w:t>
      </w:r>
      <w:r w:rsidRPr="00056928">
        <w:rPr>
          <w:rFonts w:ascii="Arial" w:eastAsia="Arial" w:hAnsi="Arial" w:cs="Arial"/>
          <w:b/>
          <w:sz w:val="28"/>
          <w:szCs w:val="28"/>
        </w:rPr>
        <w:t>A</w:t>
      </w:r>
      <w:r w:rsidR="00BE6747" w:rsidRPr="00056928">
        <w:rPr>
          <w:rFonts w:ascii="Arial" w:eastAsia="Arial" w:hAnsi="Arial" w:cs="Arial"/>
          <w:b/>
          <w:sz w:val="28"/>
          <w:szCs w:val="28"/>
        </w:rPr>
        <w:t xml:space="preserve"> </w:t>
      </w:r>
      <w:r w:rsidRPr="00056928">
        <w:rPr>
          <w:rFonts w:ascii="Arial" w:eastAsia="Arial" w:hAnsi="Arial" w:cs="Arial"/>
          <w:b/>
          <w:sz w:val="28"/>
          <w:szCs w:val="28"/>
        </w:rPr>
        <w:t>C</w:t>
      </w:r>
      <w:r w:rsidR="00BE6747" w:rsidRPr="00056928">
        <w:rPr>
          <w:rFonts w:ascii="Arial" w:eastAsia="Arial" w:hAnsi="Arial" w:cs="Arial"/>
          <w:b/>
          <w:sz w:val="28"/>
          <w:szCs w:val="28"/>
        </w:rPr>
        <w:t xml:space="preserve"> </w:t>
      </w:r>
      <w:r w:rsidRPr="00056928">
        <w:rPr>
          <w:rFonts w:ascii="Arial" w:eastAsia="Arial" w:hAnsi="Arial" w:cs="Arial"/>
          <w:b/>
          <w:sz w:val="28"/>
          <w:szCs w:val="28"/>
        </w:rPr>
        <w:t>I</w:t>
      </w:r>
      <w:r w:rsidR="00BE6747" w:rsidRPr="00056928">
        <w:rPr>
          <w:rFonts w:ascii="Arial" w:eastAsia="Arial" w:hAnsi="Arial" w:cs="Arial"/>
          <w:b/>
          <w:sz w:val="28"/>
          <w:szCs w:val="28"/>
        </w:rPr>
        <w:t xml:space="preserve"> </w:t>
      </w:r>
      <w:r w:rsidRPr="00056928">
        <w:rPr>
          <w:rFonts w:ascii="Arial" w:eastAsia="Arial" w:hAnsi="Arial" w:cs="Arial"/>
          <w:b/>
          <w:sz w:val="28"/>
          <w:szCs w:val="28"/>
        </w:rPr>
        <w:t>O</w:t>
      </w:r>
      <w:r w:rsidR="00BE6747" w:rsidRPr="00056928">
        <w:rPr>
          <w:rFonts w:ascii="Arial" w:eastAsia="Arial" w:hAnsi="Arial" w:cs="Arial"/>
          <w:b/>
          <w:sz w:val="28"/>
          <w:szCs w:val="28"/>
        </w:rPr>
        <w:t xml:space="preserve"> </w:t>
      </w:r>
      <w:r w:rsidRPr="00056928">
        <w:rPr>
          <w:rFonts w:ascii="Arial" w:eastAsia="Arial" w:hAnsi="Arial" w:cs="Arial"/>
          <w:b/>
          <w:sz w:val="28"/>
          <w:szCs w:val="28"/>
        </w:rPr>
        <w:t>N</w:t>
      </w:r>
      <w:r w:rsidR="00BE6747" w:rsidRPr="00056928">
        <w:rPr>
          <w:rFonts w:ascii="Arial" w:eastAsia="Arial" w:hAnsi="Arial" w:cs="Arial"/>
          <w:b/>
          <w:sz w:val="28"/>
          <w:szCs w:val="28"/>
        </w:rPr>
        <w:t xml:space="preserve"> </w:t>
      </w:r>
      <w:r w:rsidRPr="00056928">
        <w:rPr>
          <w:rFonts w:ascii="Arial" w:eastAsia="Arial" w:hAnsi="Arial" w:cs="Arial"/>
          <w:b/>
          <w:sz w:val="28"/>
          <w:szCs w:val="28"/>
        </w:rPr>
        <w:t>E</w:t>
      </w:r>
      <w:r w:rsidR="00BE6747" w:rsidRPr="00056928">
        <w:rPr>
          <w:rFonts w:ascii="Arial" w:eastAsia="Arial" w:hAnsi="Arial" w:cs="Arial"/>
          <w:b/>
          <w:sz w:val="28"/>
          <w:szCs w:val="28"/>
        </w:rPr>
        <w:t xml:space="preserve"> </w:t>
      </w:r>
      <w:r w:rsidRPr="00056928">
        <w:rPr>
          <w:rFonts w:ascii="Arial" w:eastAsia="Arial" w:hAnsi="Arial" w:cs="Arial"/>
          <w:b/>
          <w:sz w:val="28"/>
          <w:szCs w:val="28"/>
        </w:rPr>
        <w:t>S</w:t>
      </w:r>
      <w:r w:rsidR="00BE6747" w:rsidRPr="00056928">
        <w:rPr>
          <w:rFonts w:ascii="Arial" w:eastAsia="Arial" w:hAnsi="Arial" w:cs="Arial"/>
          <w:b/>
          <w:sz w:val="28"/>
          <w:szCs w:val="28"/>
        </w:rPr>
        <w:t>.</w:t>
      </w:r>
    </w:p>
    <w:p w14:paraId="6FE47189" w14:textId="77777777" w:rsidR="008C5D9B" w:rsidRPr="00056928" w:rsidRDefault="008C5D9B" w:rsidP="001B1813">
      <w:pPr>
        <w:pBdr>
          <w:top w:val="nil"/>
          <w:left w:val="nil"/>
          <w:bottom w:val="nil"/>
          <w:right w:val="nil"/>
          <w:between w:val="nil"/>
        </w:pBdr>
        <w:ind w:left="-1134" w:right="425" w:hanging="707"/>
        <w:jc w:val="both"/>
        <w:rPr>
          <w:rFonts w:ascii="Arial" w:eastAsia="Arial" w:hAnsi="Arial" w:cs="Arial"/>
          <w:color w:val="000000"/>
          <w:sz w:val="28"/>
          <w:szCs w:val="28"/>
        </w:rPr>
      </w:pPr>
    </w:p>
    <w:p w14:paraId="32A0BC75" w14:textId="3B49FE5D" w:rsidR="00BE6747" w:rsidRPr="00056928" w:rsidRDefault="00BE6747" w:rsidP="002A458A">
      <w:pPr>
        <w:spacing w:line="276" w:lineRule="auto"/>
        <w:ind w:left="-1134" w:right="425" w:firstLine="720"/>
        <w:jc w:val="both"/>
        <w:rPr>
          <w:rFonts w:ascii="Arial" w:hAnsi="Arial" w:cs="Arial"/>
          <w:sz w:val="26"/>
          <w:szCs w:val="26"/>
        </w:rPr>
      </w:pPr>
      <w:r w:rsidRPr="00056928">
        <w:rPr>
          <w:rFonts w:ascii="Arial" w:hAnsi="Arial" w:cs="Arial"/>
          <w:sz w:val="26"/>
          <w:szCs w:val="26"/>
        </w:rPr>
        <w:t>El Estado de Yucatán, en la última década, se ha distinguido a nivel nacional e internacional por la solidez y estabilidad en la estructura institucional de sus poderes públicos, lo que ha fomentado contar con una democracia plural y vanguardista acorde a las necesidades tanto de la sociedad como del momento histórico</w:t>
      </w:r>
      <w:r w:rsidR="002A458A" w:rsidRPr="00056928">
        <w:rPr>
          <w:rFonts w:ascii="Arial" w:hAnsi="Arial" w:cs="Arial"/>
          <w:sz w:val="26"/>
          <w:szCs w:val="26"/>
        </w:rPr>
        <w:t>, es decir, sus órganos de decisión han avanzado a la par que lo ha hecho el constructo social.</w:t>
      </w:r>
    </w:p>
    <w:p w14:paraId="20B01672" w14:textId="1E59D308" w:rsidR="002A458A" w:rsidRPr="00056928" w:rsidRDefault="002A458A" w:rsidP="002A458A">
      <w:pPr>
        <w:spacing w:line="276" w:lineRule="auto"/>
        <w:ind w:left="-1134" w:right="425" w:firstLine="720"/>
        <w:jc w:val="both"/>
        <w:rPr>
          <w:rFonts w:ascii="Arial" w:hAnsi="Arial" w:cs="Arial"/>
          <w:sz w:val="26"/>
          <w:szCs w:val="26"/>
        </w:rPr>
      </w:pPr>
    </w:p>
    <w:p w14:paraId="096375E2" w14:textId="06EC8A31" w:rsidR="00BE6747" w:rsidRPr="00056928" w:rsidRDefault="002A458A" w:rsidP="002A458A">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Lo anterior, sin lugar a dudas, se refleja en la calidad de sus ordenamientos los cuales se perciben como instrumentos </w:t>
      </w:r>
      <w:r w:rsidR="00BE6747" w:rsidRPr="00056928">
        <w:rPr>
          <w:rFonts w:ascii="Arial" w:hAnsi="Arial" w:cs="Arial"/>
          <w:sz w:val="26"/>
          <w:szCs w:val="26"/>
        </w:rPr>
        <w:t>novedosos</w:t>
      </w:r>
      <w:r w:rsidRPr="00056928">
        <w:rPr>
          <w:rFonts w:ascii="Arial" w:hAnsi="Arial" w:cs="Arial"/>
          <w:sz w:val="26"/>
          <w:szCs w:val="26"/>
        </w:rPr>
        <w:t xml:space="preserve"> que materializan el equilibrio y la salvaguarda de la esencia del poder popular, más aún cuando se habla de la Constitución Política del Estado de Yucatán, la cual en su contenido, guarda los elementos esenciales para institucionalizar el </w:t>
      </w:r>
      <w:r w:rsidR="00BE6747" w:rsidRPr="00056928">
        <w:rPr>
          <w:rFonts w:ascii="Arial" w:hAnsi="Arial" w:cs="Arial"/>
          <w:sz w:val="26"/>
          <w:szCs w:val="26"/>
        </w:rPr>
        <w:t xml:space="preserve">bien común </w:t>
      </w:r>
      <w:r w:rsidRPr="00056928">
        <w:rPr>
          <w:rFonts w:ascii="Arial" w:hAnsi="Arial" w:cs="Arial"/>
          <w:sz w:val="26"/>
          <w:szCs w:val="26"/>
        </w:rPr>
        <w:t xml:space="preserve">ciudadano, </w:t>
      </w:r>
      <w:r w:rsidR="00BE6747" w:rsidRPr="00056928">
        <w:rPr>
          <w:rFonts w:ascii="Arial" w:hAnsi="Arial" w:cs="Arial"/>
          <w:sz w:val="26"/>
          <w:szCs w:val="26"/>
        </w:rPr>
        <w:t xml:space="preserve">el </w:t>
      </w:r>
      <w:r w:rsidRPr="00056928">
        <w:rPr>
          <w:rFonts w:ascii="Arial" w:hAnsi="Arial" w:cs="Arial"/>
          <w:sz w:val="26"/>
          <w:szCs w:val="26"/>
        </w:rPr>
        <w:t xml:space="preserve">respeto a </w:t>
      </w:r>
      <w:r w:rsidR="00BE6747" w:rsidRPr="00056928">
        <w:rPr>
          <w:rFonts w:ascii="Arial" w:hAnsi="Arial" w:cs="Arial"/>
          <w:sz w:val="26"/>
          <w:szCs w:val="26"/>
        </w:rPr>
        <w:t xml:space="preserve">sus </w:t>
      </w:r>
      <w:r w:rsidRPr="00056928">
        <w:rPr>
          <w:rFonts w:ascii="Arial" w:hAnsi="Arial" w:cs="Arial"/>
          <w:sz w:val="26"/>
          <w:szCs w:val="26"/>
        </w:rPr>
        <w:t xml:space="preserve">autoridades, </w:t>
      </w:r>
      <w:r w:rsidR="00BE6747" w:rsidRPr="00056928">
        <w:rPr>
          <w:rFonts w:ascii="Arial" w:hAnsi="Arial" w:cs="Arial"/>
          <w:sz w:val="26"/>
          <w:szCs w:val="26"/>
        </w:rPr>
        <w:t>entes y órganos constitucionales</w:t>
      </w:r>
      <w:r w:rsidRPr="00056928">
        <w:rPr>
          <w:rFonts w:ascii="Arial" w:hAnsi="Arial" w:cs="Arial"/>
          <w:sz w:val="26"/>
          <w:szCs w:val="26"/>
        </w:rPr>
        <w:t xml:space="preserve">, así como el cabal cumplimiento de la ley como elemento básico </w:t>
      </w:r>
      <w:r w:rsidR="00BE6747" w:rsidRPr="00056928">
        <w:rPr>
          <w:rFonts w:ascii="Arial" w:hAnsi="Arial" w:cs="Arial"/>
          <w:sz w:val="26"/>
          <w:szCs w:val="26"/>
        </w:rPr>
        <w:t>para preservar los ideales de justicia social</w:t>
      </w:r>
      <w:r w:rsidRPr="00056928">
        <w:rPr>
          <w:rFonts w:ascii="Arial" w:hAnsi="Arial" w:cs="Arial"/>
          <w:sz w:val="26"/>
          <w:szCs w:val="26"/>
        </w:rPr>
        <w:t xml:space="preserve"> </w:t>
      </w:r>
      <w:r w:rsidR="00B423D5" w:rsidRPr="00056928">
        <w:rPr>
          <w:rFonts w:ascii="Arial" w:hAnsi="Arial" w:cs="Arial"/>
          <w:sz w:val="26"/>
          <w:szCs w:val="26"/>
        </w:rPr>
        <w:t>insertos des</w:t>
      </w:r>
      <w:r w:rsidRPr="00056928">
        <w:rPr>
          <w:rFonts w:ascii="Arial" w:hAnsi="Arial" w:cs="Arial"/>
          <w:sz w:val="26"/>
          <w:szCs w:val="26"/>
        </w:rPr>
        <w:t>de su creación</w:t>
      </w:r>
      <w:r w:rsidR="00BE6747" w:rsidRPr="00056928">
        <w:rPr>
          <w:rFonts w:ascii="Arial" w:hAnsi="Arial" w:cs="Arial"/>
          <w:sz w:val="26"/>
          <w:szCs w:val="26"/>
        </w:rPr>
        <w:t>.</w:t>
      </w:r>
    </w:p>
    <w:p w14:paraId="609A7B53" w14:textId="217A0488" w:rsidR="002A458A" w:rsidRPr="00056928" w:rsidRDefault="002A458A" w:rsidP="002A458A">
      <w:pPr>
        <w:spacing w:line="276" w:lineRule="auto"/>
        <w:ind w:left="-1134" w:right="425" w:firstLine="720"/>
        <w:jc w:val="both"/>
        <w:rPr>
          <w:rFonts w:ascii="Arial" w:hAnsi="Arial" w:cs="Arial"/>
          <w:sz w:val="26"/>
          <w:szCs w:val="26"/>
        </w:rPr>
      </w:pPr>
    </w:p>
    <w:p w14:paraId="227BCF68" w14:textId="1829D33C" w:rsidR="007253FE" w:rsidRPr="00056928" w:rsidRDefault="002A458A" w:rsidP="00BE6747">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En este sentido </w:t>
      </w:r>
      <w:r w:rsidR="00BE6747" w:rsidRPr="00056928">
        <w:rPr>
          <w:rFonts w:ascii="Arial" w:hAnsi="Arial" w:cs="Arial"/>
          <w:sz w:val="26"/>
          <w:szCs w:val="26"/>
        </w:rPr>
        <w:t>el poder legislativo</w:t>
      </w:r>
      <w:r w:rsidRPr="00056928">
        <w:rPr>
          <w:rFonts w:ascii="Arial" w:hAnsi="Arial" w:cs="Arial"/>
          <w:sz w:val="26"/>
          <w:szCs w:val="26"/>
        </w:rPr>
        <w:t xml:space="preserve"> yucateco</w:t>
      </w:r>
      <w:r w:rsidR="00BE6747" w:rsidRPr="00056928">
        <w:rPr>
          <w:rFonts w:ascii="Arial" w:hAnsi="Arial" w:cs="Arial"/>
          <w:sz w:val="26"/>
          <w:szCs w:val="26"/>
        </w:rPr>
        <w:t>, a través de sus integrantes</w:t>
      </w:r>
      <w:r w:rsidRPr="00056928">
        <w:rPr>
          <w:rFonts w:ascii="Arial" w:hAnsi="Arial" w:cs="Arial"/>
          <w:sz w:val="26"/>
          <w:szCs w:val="26"/>
        </w:rPr>
        <w:t xml:space="preserve">, se traduce como </w:t>
      </w:r>
      <w:r w:rsidR="00BE6747" w:rsidRPr="00056928">
        <w:rPr>
          <w:rFonts w:ascii="Arial" w:hAnsi="Arial" w:cs="Arial"/>
          <w:sz w:val="26"/>
          <w:szCs w:val="26"/>
        </w:rPr>
        <w:t xml:space="preserve">la máxima expresión de representación </w:t>
      </w:r>
      <w:r w:rsidR="00B423D5" w:rsidRPr="00056928">
        <w:rPr>
          <w:rFonts w:ascii="Arial" w:hAnsi="Arial" w:cs="Arial"/>
          <w:sz w:val="26"/>
          <w:szCs w:val="26"/>
        </w:rPr>
        <w:t>popular</w:t>
      </w:r>
      <w:r w:rsidR="007253FE" w:rsidRPr="00056928">
        <w:rPr>
          <w:rFonts w:ascii="Arial" w:hAnsi="Arial" w:cs="Arial"/>
          <w:sz w:val="26"/>
          <w:szCs w:val="26"/>
        </w:rPr>
        <w:t xml:space="preserve"> en la entidad </w:t>
      </w:r>
      <w:r w:rsidR="00BE6747" w:rsidRPr="00056928">
        <w:rPr>
          <w:rFonts w:ascii="Arial" w:hAnsi="Arial" w:cs="Arial"/>
          <w:sz w:val="26"/>
          <w:szCs w:val="26"/>
        </w:rPr>
        <w:t xml:space="preserve">y como tal, debe ser el garante de actualizar y reformar las leyes </w:t>
      </w:r>
      <w:r w:rsidR="00BE6747" w:rsidRPr="00056928">
        <w:rPr>
          <w:rFonts w:ascii="Arial" w:hAnsi="Arial" w:cs="Arial"/>
          <w:sz w:val="26"/>
          <w:szCs w:val="26"/>
        </w:rPr>
        <w:lastRenderedPageBreak/>
        <w:t>con</w:t>
      </w:r>
      <w:r w:rsidR="00525228" w:rsidRPr="00056928">
        <w:rPr>
          <w:rFonts w:ascii="Arial" w:hAnsi="Arial" w:cs="Arial"/>
          <w:sz w:val="26"/>
          <w:szCs w:val="26"/>
        </w:rPr>
        <w:t xml:space="preserve">forme al </w:t>
      </w:r>
      <w:r w:rsidR="00BE6747" w:rsidRPr="00056928">
        <w:rPr>
          <w:rFonts w:ascii="Arial" w:hAnsi="Arial" w:cs="Arial"/>
          <w:sz w:val="26"/>
          <w:szCs w:val="26"/>
        </w:rPr>
        <w:t>avance y evolución social</w:t>
      </w:r>
      <w:r w:rsidR="00525228" w:rsidRPr="00056928">
        <w:rPr>
          <w:rFonts w:ascii="Arial" w:hAnsi="Arial" w:cs="Arial"/>
          <w:sz w:val="26"/>
          <w:szCs w:val="26"/>
        </w:rPr>
        <w:t xml:space="preserve">; y no menos importante de acuerdo a las circunstancias propias de la época, con la finalidad de permanecer vigente, dinámico y hacer frente eficazmente a los desafíos que surjan y amenacen la citada estabilidad jurídica que gozamos. </w:t>
      </w:r>
    </w:p>
    <w:p w14:paraId="13611FF8" w14:textId="77777777" w:rsidR="007253FE" w:rsidRPr="00056928" w:rsidRDefault="007253FE" w:rsidP="00BE6747">
      <w:pPr>
        <w:spacing w:line="276" w:lineRule="auto"/>
        <w:ind w:left="-1134" w:right="425" w:firstLine="720"/>
        <w:jc w:val="both"/>
        <w:rPr>
          <w:rFonts w:ascii="Arial" w:hAnsi="Arial" w:cs="Arial"/>
          <w:sz w:val="26"/>
          <w:szCs w:val="26"/>
        </w:rPr>
      </w:pPr>
    </w:p>
    <w:p w14:paraId="5425EC0F" w14:textId="715A75F6" w:rsidR="00525228" w:rsidRPr="00056928" w:rsidRDefault="00525228" w:rsidP="00525228">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De ahí que, </w:t>
      </w:r>
      <w:r w:rsidR="00BE6747" w:rsidRPr="00056928">
        <w:rPr>
          <w:rFonts w:ascii="Arial" w:hAnsi="Arial" w:cs="Arial"/>
          <w:sz w:val="26"/>
          <w:szCs w:val="26"/>
        </w:rPr>
        <w:t>precisamente</w:t>
      </w:r>
      <w:r w:rsidRPr="00056928">
        <w:rPr>
          <w:rFonts w:ascii="Arial" w:hAnsi="Arial" w:cs="Arial"/>
          <w:sz w:val="26"/>
          <w:szCs w:val="26"/>
        </w:rPr>
        <w:t xml:space="preserve">, contar con </w:t>
      </w:r>
      <w:r w:rsidR="00BE6747" w:rsidRPr="00056928">
        <w:rPr>
          <w:rFonts w:ascii="Arial" w:hAnsi="Arial" w:cs="Arial"/>
          <w:sz w:val="26"/>
          <w:szCs w:val="26"/>
        </w:rPr>
        <w:t>un marco</w:t>
      </w:r>
      <w:r w:rsidRPr="00056928">
        <w:rPr>
          <w:rFonts w:ascii="Arial" w:hAnsi="Arial" w:cs="Arial"/>
          <w:sz w:val="26"/>
          <w:szCs w:val="26"/>
        </w:rPr>
        <w:t xml:space="preserve"> legal</w:t>
      </w:r>
      <w:r w:rsidR="00BE6747" w:rsidRPr="00056928">
        <w:rPr>
          <w:rFonts w:ascii="Arial" w:hAnsi="Arial" w:cs="Arial"/>
          <w:sz w:val="26"/>
          <w:szCs w:val="26"/>
        </w:rPr>
        <w:t xml:space="preserve"> capaz de transitar </w:t>
      </w:r>
      <w:r w:rsidRPr="00056928">
        <w:rPr>
          <w:rFonts w:ascii="Arial" w:hAnsi="Arial" w:cs="Arial"/>
          <w:sz w:val="26"/>
          <w:szCs w:val="26"/>
        </w:rPr>
        <w:t xml:space="preserve">hacia nuevos escenarios sociales, los legisladores debemos implementar e impulsar acciones que permitan reforzar los canales </w:t>
      </w:r>
      <w:r w:rsidR="00E02957" w:rsidRPr="00056928">
        <w:rPr>
          <w:rFonts w:ascii="Arial" w:hAnsi="Arial" w:cs="Arial"/>
          <w:sz w:val="26"/>
          <w:szCs w:val="26"/>
        </w:rPr>
        <w:t>democráticos contemplados en la ley para hacer frente a cualquier vicisitud, sin menoscabo de las garantías constitucionales que revisten el proceso legislativo.</w:t>
      </w:r>
    </w:p>
    <w:p w14:paraId="55B9021C" w14:textId="77777777" w:rsidR="00525228" w:rsidRPr="00056928" w:rsidRDefault="00525228" w:rsidP="00525228">
      <w:pPr>
        <w:spacing w:line="276" w:lineRule="auto"/>
        <w:ind w:left="-1134" w:right="425" w:firstLine="720"/>
        <w:jc w:val="both"/>
        <w:rPr>
          <w:rFonts w:ascii="Arial" w:hAnsi="Arial" w:cs="Arial"/>
          <w:sz w:val="26"/>
          <w:szCs w:val="26"/>
        </w:rPr>
      </w:pPr>
    </w:p>
    <w:p w14:paraId="5C0DC3E3" w14:textId="724C7744" w:rsidR="00525228" w:rsidRPr="00056928" w:rsidRDefault="00E02957" w:rsidP="00E02957">
      <w:pPr>
        <w:spacing w:line="276" w:lineRule="auto"/>
        <w:ind w:left="-1134" w:right="425" w:firstLine="720"/>
        <w:jc w:val="both"/>
        <w:rPr>
          <w:rFonts w:ascii="Arial" w:hAnsi="Arial" w:cs="Arial"/>
          <w:sz w:val="26"/>
          <w:szCs w:val="26"/>
        </w:rPr>
      </w:pPr>
      <w:r w:rsidRPr="00056928">
        <w:rPr>
          <w:rFonts w:ascii="Arial" w:hAnsi="Arial" w:cs="Arial"/>
          <w:sz w:val="26"/>
          <w:szCs w:val="26"/>
        </w:rPr>
        <w:t>Cabe señalar que la temática que se aborda queda robustecida con la histórica reforma a los Derechos Humanos del año 2011, la cual obliga a todas las autoridades, y al propio legislador a que todo cambio o adición normativa deben observar siempre la mayor protección al gobernado, así como fomentar los derechos constitucionales de la Carta Magna.</w:t>
      </w:r>
    </w:p>
    <w:p w14:paraId="3A6372BB" w14:textId="77777777" w:rsidR="00BE6747" w:rsidRPr="00056928" w:rsidRDefault="00BE6747" w:rsidP="00BE6747">
      <w:pPr>
        <w:spacing w:line="276" w:lineRule="auto"/>
        <w:ind w:left="-1134" w:right="425" w:firstLine="720"/>
        <w:jc w:val="both"/>
        <w:rPr>
          <w:rFonts w:ascii="Arial" w:hAnsi="Arial" w:cs="Arial"/>
          <w:sz w:val="26"/>
          <w:szCs w:val="26"/>
        </w:rPr>
      </w:pPr>
    </w:p>
    <w:p w14:paraId="660FF675" w14:textId="024B5D07" w:rsidR="00BE6747" w:rsidRPr="00056928" w:rsidRDefault="00FF10D7" w:rsidP="00FF10D7">
      <w:pPr>
        <w:spacing w:line="276" w:lineRule="auto"/>
        <w:ind w:left="-1134" w:right="425" w:firstLine="720"/>
        <w:jc w:val="both"/>
        <w:rPr>
          <w:rFonts w:ascii="Arial" w:hAnsi="Arial" w:cs="Arial"/>
          <w:sz w:val="26"/>
          <w:szCs w:val="26"/>
        </w:rPr>
      </w:pPr>
      <w:r w:rsidRPr="00056928">
        <w:rPr>
          <w:rFonts w:ascii="Arial" w:hAnsi="Arial" w:cs="Arial"/>
          <w:sz w:val="26"/>
          <w:szCs w:val="26"/>
        </w:rPr>
        <w:t>Bajo esa óptica,</w:t>
      </w:r>
      <w:r w:rsidR="00BE6747" w:rsidRPr="00056928">
        <w:rPr>
          <w:rFonts w:ascii="Arial" w:hAnsi="Arial" w:cs="Arial"/>
          <w:sz w:val="26"/>
          <w:szCs w:val="26"/>
        </w:rPr>
        <w:t xml:space="preserve"> el progreso normativo </w:t>
      </w:r>
      <w:r w:rsidRPr="00056928">
        <w:rPr>
          <w:rFonts w:ascii="Arial" w:hAnsi="Arial" w:cs="Arial"/>
          <w:sz w:val="26"/>
          <w:szCs w:val="26"/>
        </w:rPr>
        <w:t xml:space="preserve">nacional también ha concedido y reconocido </w:t>
      </w:r>
      <w:r w:rsidR="00BE6747" w:rsidRPr="00056928">
        <w:rPr>
          <w:rFonts w:ascii="Arial" w:hAnsi="Arial" w:cs="Arial"/>
          <w:sz w:val="26"/>
          <w:szCs w:val="26"/>
        </w:rPr>
        <w:t>la denominada libertad legislativa</w:t>
      </w:r>
      <w:r w:rsidRPr="00056928">
        <w:rPr>
          <w:rFonts w:ascii="Arial" w:hAnsi="Arial" w:cs="Arial"/>
          <w:sz w:val="26"/>
          <w:szCs w:val="26"/>
        </w:rPr>
        <w:t>, la cual</w:t>
      </w:r>
      <w:r w:rsidR="00BE6747" w:rsidRPr="00056928">
        <w:rPr>
          <w:rFonts w:ascii="Arial" w:hAnsi="Arial" w:cs="Arial"/>
          <w:sz w:val="26"/>
          <w:szCs w:val="26"/>
        </w:rPr>
        <w:t xml:space="preserve"> también supone que los actos de los congresos locales </w:t>
      </w:r>
      <w:r w:rsidRPr="00056928">
        <w:rPr>
          <w:rFonts w:ascii="Arial" w:hAnsi="Arial" w:cs="Arial"/>
          <w:sz w:val="26"/>
          <w:szCs w:val="26"/>
        </w:rPr>
        <w:t xml:space="preserve">pueden modificar sus ordenamientos sin que ello </w:t>
      </w:r>
      <w:r w:rsidR="00BE6747" w:rsidRPr="00056928">
        <w:rPr>
          <w:rFonts w:ascii="Arial" w:hAnsi="Arial" w:cs="Arial"/>
          <w:sz w:val="26"/>
          <w:szCs w:val="26"/>
        </w:rPr>
        <w:t xml:space="preserve">atente contra los derechos </w:t>
      </w:r>
      <w:r w:rsidRPr="00056928">
        <w:rPr>
          <w:rFonts w:ascii="Arial" w:hAnsi="Arial" w:cs="Arial"/>
          <w:sz w:val="26"/>
          <w:szCs w:val="26"/>
        </w:rPr>
        <w:t xml:space="preserve">fundamentales, se </w:t>
      </w:r>
      <w:r w:rsidR="00BE6747" w:rsidRPr="00056928">
        <w:rPr>
          <w:rFonts w:ascii="Arial" w:hAnsi="Arial" w:cs="Arial"/>
          <w:sz w:val="26"/>
          <w:szCs w:val="26"/>
        </w:rPr>
        <w:t>mantengan las libertades</w:t>
      </w:r>
      <w:r w:rsidRPr="00056928">
        <w:rPr>
          <w:rFonts w:ascii="Arial" w:hAnsi="Arial" w:cs="Arial"/>
          <w:sz w:val="26"/>
          <w:szCs w:val="26"/>
        </w:rPr>
        <w:t xml:space="preserve"> y </w:t>
      </w:r>
      <w:r w:rsidR="00BE6747" w:rsidRPr="00056928">
        <w:rPr>
          <w:rFonts w:ascii="Arial" w:hAnsi="Arial" w:cs="Arial"/>
          <w:sz w:val="26"/>
          <w:szCs w:val="26"/>
        </w:rPr>
        <w:t>velen siempre por el Estado de Derecho y la división de poderes.</w:t>
      </w:r>
    </w:p>
    <w:p w14:paraId="203C7F6E" w14:textId="4BF1670B" w:rsidR="00FF10D7" w:rsidRPr="00056928" w:rsidRDefault="00FF10D7" w:rsidP="00FF10D7">
      <w:pPr>
        <w:spacing w:line="276" w:lineRule="auto"/>
        <w:ind w:left="-1134" w:right="425" w:firstLine="720"/>
        <w:jc w:val="both"/>
        <w:rPr>
          <w:rFonts w:ascii="Arial" w:hAnsi="Arial" w:cs="Arial"/>
          <w:sz w:val="26"/>
          <w:szCs w:val="26"/>
        </w:rPr>
      </w:pPr>
    </w:p>
    <w:p w14:paraId="714AEE4C" w14:textId="0A37E6A3" w:rsidR="00BE6747" w:rsidRPr="00056928" w:rsidRDefault="00BE6747" w:rsidP="00BE6747">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Lo anterior, </w:t>
      </w:r>
      <w:r w:rsidR="00FF10D7" w:rsidRPr="00056928">
        <w:rPr>
          <w:rFonts w:ascii="Arial" w:hAnsi="Arial" w:cs="Arial"/>
          <w:sz w:val="26"/>
          <w:szCs w:val="26"/>
        </w:rPr>
        <w:t xml:space="preserve">ha quedado en los precedentes del </w:t>
      </w:r>
      <w:r w:rsidRPr="00056928">
        <w:rPr>
          <w:rFonts w:ascii="Arial" w:hAnsi="Arial" w:cs="Arial"/>
          <w:sz w:val="26"/>
          <w:szCs w:val="26"/>
        </w:rPr>
        <w:t xml:space="preserve">Pleno de la Suprema Corte de Justicia de la Nación en el rubro </w:t>
      </w:r>
      <w:r w:rsidRPr="00056928">
        <w:rPr>
          <w:rFonts w:ascii="Arial" w:hAnsi="Arial" w:cs="Arial"/>
          <w:b/>
          <w:bCs/>
          <w:i/>
          <w:iCs/>
          <w:sz w:val="26"/>
          <w:szCs w:val="26"/>
        </w:rPr>
        <w:t>LIBERTAD DE CONFIGURACIÓN LEGISLATIVA DE LOS CONGRESOS ESTATALES. ESTÁ LIMITADA POR LOS MANDATOS CONSTITUCIONALES Y LOS DERECHOS HUMANOS</w:t>
      </w:r>
      <w:r w:rsidR="00FF10D7" w:rsidRPr="00056928">
        <w:rPr>
          <w:rStyle w:val="Refdenotaalpie"/>
          <w:rFonts w:ascii="Arial" w:hAnsi="Arial" w:cs="Arial"/>
          <w:b/>
          <w:bCs/>
          <w:sz w:val="26"/>
          <w:szCs w:val="26"/>
        </w:rPr>
        <w:footnoteReference w:id="1"/>
      </w:r>
      <w:r w:rsidRPr="00056928">
        <w:rPr>
          <w:rFonts w:ascii="Arial" w:hAnsi="Arial" w:cs="Arial"/>
          <w:b/>
          <w:bCs/>
          <w:sz w:val="26"/>
          <w:szCs w:val="26"/>
        </w:rPr>
        <w:t>.</w:t>
      </w:r>
    </w:p>
    <w:p w14:paraId="6B775F1F" w14:textId="5D890971" w:rsidR="00FF10D7" w:rsidRPr="00056928" w:rsidRDefault="00FF10D7" w:rsidP="00BE6747">
      <w:pPr>
        <w:spacing w:line="276" w:lineRule="auto"/>
        <w:ind w:left="-1134" w:right="425" w:firstLine="720"/>
        <w:jc w:val="both"/>
        <w:rPr>
          <w:rFonts w:ascii="Arial" w:hAnsi="Arial" w:cs="Arial"/>
          <w:sz w:val="26"/>
          <w:szCs w:val="26"/>
        </w:rPr>
      </w:pPr>
    </w:p>
    <w:p w14:paraId="142F299E" w14:textId="77777777" w:rsidR="00E57429" w:rsidRPr="00056928" w:rsidRDefault="00BE6747" w:rsidP="00E57429">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De ahí que la reflexión </w:t>
      </w:r>
      <w:r w:rsidR="00FF10D7" w:rsidRPr="00056928">
        <w:rPr>
          <w:rFonts w:ascii="Arial" w:hAnsi="Arial" w:cs="Arial"/>
          <w:sz w:val="26"/>
          <w:szCs w:val="26"/>
        </w:rPr>
        <w:t xml:space="preserve">judicial citada cimente las </w:t>
      </w:r>
      <w:r w:rsidRPr="00056928">
        <w:rPr>
          <w:rFonts w:ascii="Arial" w:hAnsi="Arial" w:cs="Arial"/>
          <w:sz w:val="26"/>
          <w:szCs w:val="26"/>
        </w:rPr>
        <w:t>bases</w:t>
      </w:r>
      <w:r w:rsidR="00FF10D7" w:rsidRPr="00056928">
        <w:rPr>
          <w:rFonts w:ascii="Arial" w:hAnsi="Arial" w:cs="Arial"/>
          <w:sz w:val="26"/>
          <w:szCs w:val="26"/>
        </w:rPr>
        <w:t xml:space="preserve"> mínimas para que el Poder Legislativo del Estado de Yucatán</w:t>
      </w:r>
      <w:r w:rsidR="00E57429" w:rsidRPr="00056928">
        <w:rPr>
          <w:rFonts w:ascii="Arial" w:hAnsi="Arial" w:cs="Arial"/>
          <w:sz w:val="26"/>
          <w:szCs w:val="26"/>
        </w:rPr>
        <w:t xml:space="preserve">, </w:t>
      </w:r>
      <w:r w:rsidR="00FF10D7" w:rsidRPr="00056928">
        <w:rPr>
          <w:rFonts w:ascii="Arial" w:hAnsi="Arial" w:cs="Arial"/>
          <w:sz w:val="26"/>
          <w:szCs w:val="26"/>
        </w:rPr>
        <w:t>por medio de sus integrantes, impulsen</w:t>
      </w:r>
      <w:r w:rsidRPr="00056928">
        <w:rPr>
          <w:rFonts w:ascii="Arial" w:hAnsi="Arial" w:cs="Arial"/>
          <w:sz w:val="26"/>
          <w:szCs w:val="26"/>
        </w:rPr>
        <w:t xml:space="preserve"> con total libertad </w:t>
      </w:r>
      <w:r w:rsidR="00FF10D7" w:rsidRPr="00056928">
        <w:rPr>
          <w:rFonts w:ascii="Arial" w:hAnsi="Arial" w:cs="Arial"/>
          <w:sz w:val="26"/>
          <w:szCs w:val="26"/>
        </w:rPr>
        <w:t>la modificación a</w:t>
      </w:r>
      <w:r w:rsidRPr="00056928">
        <w:rPr>
          <w:rFonts w:ascii="Arial" w:hAnsi="Arial" w:cs="Arial"/>
          <w:sz w:val="26"/>
          <w:szCs w:val="26"/>
        </w:rPr>
        <w:t xml:space="preserve"> las leyes al amparo de la legitimidad democrática de actuación, </w:t>
      </w:r>
      <w:r w:rsidR="00FF10D7" w:rsidRPr="00056928">
        <w:rPr>
          <w:rFonts w:ascii="Arial" w:hAnsi="Arial" w:cs="Arial"/>
          <w:sz w:val="26"/>
          <w:szCs w:val="26"/>
        </w:rPr>
        <w:t xml:space="preserve">siempre y cuando </w:t>
      </w:r>
      <w:r w:rsidRPr="00056928">
        <w:rPr>
          <w:rFonts w:ascii="Arial" w:hAnsi="Arial" w:cs="Arial"/>
          <w:sz w:val="26"/>
          <w:szCs w:val="26"/>
        </w:rPr>
        <w:t xml:space="preserve">sus actos no </w:t>
      </w:r>
      <w:r w:rsidRPr="00056928">
        <w:rPr>
          <w:rFonts w:ascii="Arial" w:hAnsi="Arial" w:cs="Arial"/>
          <w:sz w:val="26"/>
          <w:szCs w:val="26"/>
        </w:rPr>
        <w:lastRenderedPageBreak/>
        <w:t xml:space="preserve">contravengan las categorías insertas en </w:t>
      </w:r>
      <w:r w:rsidR="00FF10D7" w:rsidRPr="00056928">
        <w:rPr>
          <w:rFonts w:ascii="Arial" w:hAnsi="Arial" w:cs="Arial"/>
          <w:sz w:val="26"/>
          <w:szCs w:val="26"/>
        </w:rPr>
        <w:t xml:space="preserve">la Carta Magna y </w:t>
      </w:r>
      <w:r w:rsidRPr="00056928">
        <w:rPr>
          <w:rFonts w:ascii="Arial" w:hAnsi="Arial" w:cs="Arial"/>
          <w:sz w:val="26"/>
          <w:szCs w:val="26"/>
        </w:rPr>
        <w:t>los tratados internacionales suscritos por México</w:t>
      </w:r>
      <w:r w:rsidR="00FF10D7" w:rsidRPr="00056928">
        <w:rPr>
          <w:rFonts w:ascii="Arial" w:hAnsi="Arial" w:cs="Arial"/>
          <w:sz w:val="26"/>
          <w:szCs w:val="26"/>
        </w:rPr>
        <w:t>.</w:t>
      </w:r>
    </w:p>
    <w:p w14:paraId="1E30DCB7" w14:textId="77777777" w:rsidR="00E57429" w:rsidRPr="00056928" w:rsidRDefault="00E57429" w:rsidP="00E57429">
      <w:pPr>
        <w:spacing w:line="276" w:lineRule="auto"/>
        <w:ind w:left="-1134" w:right="425" w:firstLine="720"/>
        <w:jc w:val="both"/>
        <w:rPr>
          <w:rFonts w:ascii="Arial" w:hAnsi="Arial" w:cs="Arial"/>
          <w:sz w:val="26"/>
          <w:szCs w:val="26"/>
        </w:rPr>
      </w:pPr>
    </w:p>
    <w:p w14:paraId="3D185031" w14:textId="3209DA30" w:rsidR="001858F4" w:rsidRPr="00056928" w:rsidRDefault="00E57429" w:rsidP="00E57429">
      <w:pPr>
        <w:spacing w:line="276" w:lineRule="auto"/>
        <w:ind w:left="-1134" w:right="425" w:firstLine="720"/>
        <w:jc w:val="both"/>
        <w:rPr>
          <w:rFonts w:ascii="Arial" w:hAnsi="Arial" w:cs="Arial"/>
          <w:sz w:val="26"/>
          <w:szCs w:val="26"/>
        </w:rPr>
      </w:pPr>
      <w:r w:rsidRPr="00056928">
        <w:rPr>
          <w:rFonts w:ascii="Arial" w:hAnsi="Arial" w:cs="Arial"/>
          <w:sz w:val="26"/>
          <w:szCs w:val="26"/>
        </w:rPr>
        <w:t>Ahora bien</w:t>
      </w:r>
      <w:r w:rsidR="00372E71" w:rsidRPr="00056928">
        <w:rPr>
          <w:rFonts w:ascii="Arial" w:hAnsi="Arial" w:cs="Arial"/>
          <w:sz w:val="26"/>
          <w:szCs w:val="26"/>
        </w:rPr>
        <w:t xml:space="preserve">, </w:t>
      </w:r>
      <w:r w:rsidRPr="00056928">
        <w:rPr>
          <w:rFonts w:ascii="Arial" w:hAnsi="Arial" w:cs="Arial"/>
          <w:sz w:val="26"/>
          <w:szCs w:val="26"/>
        </w:rPr>
        <w:t xml:space="preserve">como es sabido, a la fecha el mundo entero se ha visto asolado por el surgimiento de un nuevo virus que ha puesto en riesgo la salud de millones de personas en todos los continentes. La velocidad del contagio del llamado Sars-Cov2 o Covid-19 ha generado estragos en todos los sectores privados y públicos evitando </w:t>
      </w:r>
      <w:r w:rsidR="001858F4" w:rsidRPr="00056928">
        <w:rPr>
          <w:rFonts w:ascii="Arial" w:hAnsi="Arial" w:cs="Arial"/>
          <w:sz w:val="26"/>
          <w:szCs w:val="26"/>
        </w:rPr>
        <w:t>su</w:t>
      </w:r>
      <w:r w:rsidRPr="00056928">
        <w:rPr>
          <w:rFonts w:ascii="Arial" w:hAnsi="Arial" w:cs="Arial"/>
          <w:sz w:val="26"/>
          <w:szCs w:val="26"/>
        </w:rPr>
        <w:t xml:space="preserve"> funcionalidad y actividad productivas</w:t>
      </w:r>
      <w:r w:rsidR="001858F4" w:rsidRPr="00056928">
        <w:rPr>
          <w:rFonts w:ascii="Arial" w:hAnsi="Arial" w:cs="Arial"/>
          <w:sz w:val="26"/>
          <w:szCs w:val="26"/>
        </w:rPr>
        <w:t xml:space="preserve"> por los diversos acuerdos generales y mandatos tanto de las autoridades federales como locales que tienen impacto en la entidad.</w:t>
      </w:r>
    </w:p>
    <w:p w14:paraId="0C411E3F" w14:textId="77777777" w:rsidR="001858F4" w:rsidRPr="00056928" w:rsidRDefault="001858F4" w:rsidP="00E57429">
      <w:pPr>
        <w:spacing w:line="276" w:lineRule="auto"/>
        <w:ind w:left="-1134" w:right="425" w:firstLine="720"/>
        <w:jc w:val="both"/>
        <w:rPr>
          <w:rFonts w:ascii="Arial" w:hAnsi="Arial" w:cs="Arial"/>
          <w:sz w:val="26"/>
          <w:szCs w:val="26"/>
        </w:rPr>
      </w:pPr>
    </w:p>
    <w:p w14:paraId="019ED54A" w14:textId="2BCBAED9" w:rsidR="00E57429" w:rsidRPr="00056928" w:rsidRDefault="001858F4" w:rsidP="001858F4">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Tales medidas de prevención y contención a la enfermedad permiten </w:t>
      </w:r>
      <w:r w:rsidR="00E57429" w:rsidRPr="00056928">
        <w:rPr>
          <w:rFonts w:ascii="Arial" w:hAnsi="Arial" w:cs="Arial"/>
          <w:sz w:val="26"/>
          <w:szCs w:val="26"/>
        </w:rPr>
        <w:t xml:space="preserve">solamente </w:t>
      </w:r>
      <w:r w:rsidRPr="00056928">
        <w:rPr>
          <w:rFonts w:ascii="Arial" w:hAnsi="Arial" w:cs="Arial"/>
          <w:sz w:val="26"/>
          <w:szCs w:val="26"/>
        </w:rPr>
        <w:t>a las áreas estratégicas continuar con sus trabajos, observando lineamientos puntuales, para llevar a cabo sus tareas al considerarse como esenciales</w:t>
      </w:r>
      <w:r w:rsidRPr="00056928">
        <w:rPr>
          <w:rStyle w:val="Refdenotaalpie"/>
          <w:rFonts w:ascii="Arial" w:hAnsi="Arial" w:cs="Arial"/>
          <w:sz w:val="26"/>
          <w:szCs w:val="26"/>
        </w:rPr>
        <w:footnoteReference w:id="2"/>
      </w:r>
      <w:r w:rsidRPr="00056928">
        <w:rPr>
          <w:rFonts w:ascii="Arial" w:hAnsi="Arial" w:cs="Arial"/>
          <w:sz w:val="26"/>
          <w:szCs w:val="26"/>
        </w:rPr>
        <w:t xml:space="preserve"> para mantener la paz, el orden y </w:t>
      </w:r>
      <w:r w:rsidR="00372E71" w:rsidRPr="00056928">
        <w:rPr>
          <w:rFonts w:ascii="Arial" w:hAnsi="Arial" w:cs="Arial"/>
          <w:sz w:val="26"/>
          <w:szCs w:val="26"/>
        </w:rPr>
        <w:t xml:space="preserve">aplicar </w:t>
      </w:r>
      <w:r w:rsidRPr="00056928">
        <w:rPr>
          <w:rFonts w:ascii="Arial" w:hAnsi="Arial" w:cs="Arial"/>
          <w:sz w:val="26"/>
          <w:szCs w:val="26"/>
        </w:rPr>
        <w:t>las políticas públicas que ayuden y combatan en lo posible las consecuencias actuales y futuras del paso de la pandemia en el territorio nacional.</w:t>
      </w:r>
    </w:p>
    <w:p w14:paraId="66440565" w14:textId="5A8FE6DB" w:rsidR="001858F4" w:rsidRPr="00056928" w:rsidRDefault="001858F4" w:rsidP="001858F4">
      <w:pPr>
        <w:spacing w:line="276" w:lineRule="auto"/>
        <w:ind w:left="-1134" w:right="425" w:firstLine="720"/>
        <w:jc w:val="both"/>
        <w:rPr>
          <w:rFonts w:ascii="Arial" w:hAnsi="Arial" w:cs="Arial"/>
          <w:sz w:val="26"/>
          <w:szCs w:val="26"/>
        </w:rPr>
      </w:pPr>
    </w:p>
    <w:p w14:paraId="5D98405D" w14:textId="7CA26698" w:rsidR="001858F4" w:rsidRPr="00056928" w:rsidRDefault="001858F4" w:rsidP="001858F4">
      <w:pPr>
        <w:spacing w:line="276" w:lineRule="auto"/>
        <w:ind w:left="-1134" w:right="425" w:firstLine="720"/>
        <w:jc w:val="both"/>
        <w:rPr>
          <w:rFonts w:ascii="Arial" w:hAnsi="Arial" w:cs="Arial"/>
          <w:sz w:val="26"/>
          <w:szCs w:val="26"/>
        </w:rPr>
      </w:pPr>
      <w:r w:rsidRPr="00056928">
        <w:rPr>
          <w:rFonts w:ascii="Arial" w:hAnsi="Arial" w:cs="Arial"/>
          <w:sz w:val="26"/>
          <w:szCs w:val="26"/>
        </w:rPr>
        <w:t>Por tanto, al ser el Congreso del Estado de Yucatán una de las instituciones indispensables y esenciales para garantizar la estabilidad social de la comunidad yucateca</w:t>
      </w:r>
      <w:r w:rsidR="00372E71" w:rsidRPr="00056928">
        <w:rPr>
          <w:rFonts w:ascii="Arial" w:hAnsi="Arial" w:cs="Arial"/>
          <w:sz w:val="26"/>
          <w:szCs w:val="26"/>
        </w:rPr>
        <w:t xml:space="preserve"> </w:t>
      </w:r>
      <w:r w:rsidRPr="00056928">
        <w:rPr>
          <w:rFonts w:ascii="Arial" w:hAnsi="Arial" w:cs="Arial"/>
          <w:sz w:val="26"/>
          <w:szCs w:val="26"/>
        </w:rPr>
        <w:t xml:space="preserve">en términos del </w:t>
      </w:r>
      <w:r w:rsidR="00134698" w:rsidRPr="00056928">
        <w:rPr>
          <w:rFonts w:ascii="Arial" w:hAnsi="Arial" w:cs="Arial"/>
          <w:b/>
          <w:bCs/>
          <w:sz w:val="26"/>
          <w:szCs w:val="26"/>
        </w:rPr>
        <w:t>“</w:t>
      </w:r>
      <w:r w:rsidR="00134698" w:rsidRPr="00056928">
        <w:rPr>
          <w:rFonts w:ascii="Arial" w:hAnsi="Arial" w:cs="Arial"/>
          <w:b/>
          <w:bCs/>
          <w:i/>
          <w:iCs/>
          <w:sz w:val="26"/>
          <w:szCs w:val="26"/>
        </w:rPr>
        <w:t>A</w:t>
      </w:r>
      <w:r w:rsidRPr="00056928">
        <w:rPr>
          <w:rFonts w:ascii="Arial" w:hAnsi="Arial" w:cs="Arial"/>
          <w:b/>
          <w:bCs/>
          <w:i/>
          <w:iCs/>
          <w:sz w:val="26"/>
          <w:szCs w:val="26"/>
        </w:rPr>
        <w:t xml:space="preserve">cuerdo por el que se establecen acciones extraordinarias </w:t>
      </w:r>
      <w:r w:rsidR="00134698" w:rsidRPr="00056928">
        <w:rPr>
          <w:rFonts w:ascii="Arial" w:hAnsi="Arial" w:cs="Arial"/>
          <w:b/>
          <w:bCs/>
          <w:i/>
          <w:iCs/>
          <w:sz w:val="26"/>
          <w:szCs w:val="26"/>
        </w:rPr>
        <w:t>para atender la emergencia sanitaria por el virus SARS- CoV2”</w:t>
      </w:r>
      <w:r w:rsidR="00134698" w:rsidRPr="00056928">
        <w:rPr>
          <w:rFonts w:ascii="Arial" w:hAnsi="Arial" w:cs="Arial"/>
          <w:sz w:val="26"/>
          <w:szCs w:val="26"/>
        </w:rPr>
        <w:t xml:space="preserve">, </w:t>
      </w:r>
      <w:r w:rsidRPr="00056928">
        <w:rPr>
          <w:rFonts w:ascii="Arial" w:hAnsi="Arial" w:cs="Arial"/>
          <w:sz w:val="26"/>
          <w:szCs w:val="26"/>
        </w:rPr>
        <w:t xml:space="preserve">se torna imprescindible tomar acción para que nuestro marco constitucional, puntualmente, contemple la posibilidad de que la LXII legislatura lleve a cabo sesiones </w:t>
      </w:r>
      <w:r w:rsidR="00477A30" w:rsidRPr="00056928">
        <w:rPr>
          <w:rFonts w:ascii="Arial" w:hAnsi="Arial" w:cs="Arial"/>
          <w:sz w:val="26"/>
          <w:szCs w:val="26"/>
        </w:rPr>
        <w:t>fuera del recinto</w:t>
      </w:r>
      <w:r w:rsidRPr="00056928">
        <w:rPr>
          <w:rFonts w:ascii="Arial" w:hAnsi="Arial" w:cs="Arial"/>
          <w:sz w:val="26"/>
          <w:szCs w:val="26"/>
        </w:rPr>
        <w:t xml:space="preserve"> con el objeto de mantener y continuar acatando las medidas sanitarias de sana distancia</w:t>
      </w:r>
      <w:r w:rsidR="00D40D37" w:rsidRPr="00056928">
        <w:rPr>
          <w:rFonts w:ascii="Arial" w:hAnsi="Arial" w:cs="Arial"/>
          <w:sz w:val="26"/>
          <w:szCs w:val="26"/>
        </w:rPr>
        <w:t xml:space="preserve"> y resguardo domiciliario que eviten el riesgo de contagio para los legisladores, los servidores públicos y la ciudadanía que acude al recinto. </w:t>
      </w:r>
    </w:p>
    <w:p w14:paraId="6D2D2B8D" w14:textId="77777777" w:rsidR="00E57429" w:rsidRPr="00056928" w:rsidRDefault="00E57429" w:rsidP="00E57429">
      <w:pPr>
        <w:spacing w:line="276" w:lineRule="auto"/>
        <w:ind w:left="-1134" w:right="425" w:firstLine="720"/>
        <w:jc w:val="both"/>
        <w:rPr>
          <w:rFonts w:ascii="Arial" w:hAnsi="Arial" w:cs="Arial"/>
          <w:sz w:val="26"/>
          <w:szCs w:val="26"/>
        </w:rPr>
      </w:pPr>
    </w:p>
    <w:p w14:paraId="1BB4C6AB" w14:textId="77777777" w:rsidR="009A15B9" w:rsidRPr="00056928" w:rsidRDefault="009A15B9" w:rsidP="009A15B9">
      <w:pPr>
        <w:spacing w:line="276" w:lineRule="auto"/>
        <w:ind w:left="-1134" w:right="425" w:firstLine="720"/>
        <w:jc w:val="both"/>
        <w:rPr>
          <w:rFonts w:ascii="Arial" w:hAnsi="Arial" w:cs="Arial"/>
          <w:sz w:val="26"/>
          <w:szCs w:val="26"/>
        </w:rPr>
      </w:pPr>
    </w:p>
    <w:p w14:paraId="6E142758" w14:textId="30499C1A" w:rsidR="000E760C" w:rsidRPr="00056928" w:rsidRDefault="009A15B9" w:rsidP="009C7805">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Asimismo, de aprobarse la iniciativa se garantiza el fortalecimiento de las instituciones, y con ello se abre una </w:t>
      </w:r>
      <w:r w:rsidR="00372E71" w:rsidRPr="00056928">
        <w:rPr>
          <w:rFonts w:ascii="Arial" w:hAnsi="Arial" w:cs="Arial"/>
          <w:sz w:val="26"/>
          <w:szCs w:val="26"/>
        </w:rPr>
        <w:t xml:space="preserve">etapa </w:t>
      </w:r>
      <w:r w:rsidRPr="00056928">
        <w:rPr>
          <w:rFonts w:ascii="Arial" w:hAnsi="Arial" w:cs="Arial"/>
          <w:sz w:val="26"/>
          <w:szCs w:val="26"/>
        </w:rPr>
        <w:t xml:space="preserve">nueva en la configuración del actual régimen democrático yucateco, tanto en su ámbito formal como </w:t>
      </w:r>
      <w:r w:rsidRPr="00056928">
        <w:rPr>
          <w:rFonts w:ascii="Arial" w:hAnsi="Arial" w:cs="Arial"/>
          <w:sz w:val="26"/>
          <w:szCs w:val="26"/>
        </w:rPr>
        <w:lastRenderedPageBreak/>
        <w:t xml:space="preserve">sustancial, es decir, el Congreso del Estado de Yucatán materializaría sus actos legislativos en plena observancia a la progresividad de los derechos fundamentales, tal como lo referido el máximo tribunal de la nación bajo el rubro </w:t>
      </w:r>
      <w:r w:rsidRPr="00056928">
        <w:rPr>
          <w:rFonts w:ascii="Arial" w:hAnsi="Arial" w:cs="Arial"/>
          <w:b/>
          <w:bCs/>
          <w:i/>
          <w:iCs/>
          <w:sz w:val="26"/>
          <w:szCs w:val="26"/>
        </w:rPr>
        <w:t xml:space="preserve">“PRINCIPIO DE PROGRESIVIDAD DE LOS DERECHOS HUMANOS. SU NATURALEZA Y FUNCIÓN EN EL ESTADO MEXICANO” </w:t>
      </w:r>
      <w:r w:rsidRPr="00056928">
        <w:rPr>
          <w:rStyle w:val="Refdenotaalpie"/>
          <w:rFonts w:ascii="Arial" w:hAnsi="Arial" w:cs="Arial"/>
          <w:sz w:val="26"/>
          <w:szCs w:val="26"/>
        </w:rPr>
        <w:footnoteReference w:id="3"/>
      </w:r>
      <w:r w:rsidR="00372E71" w:rsidRPr="00056928">
        <w:rPr>
          <w:rFonts w:ascii="Arial" w:hAnsi="Arial" w:cs="Arial"/>
          <w:b/>
          <w:bCs/>
          <w:i/>
          <w:iCs/>
          <w:sz w:val="26"/>
          <w:szCs w:val="26"/>
        </w:rPr>
        <w:t xml:space="preserve"> </w:t>
      </w:r>
    </w:p>
    <w:p w14:paraId="3E2F1A7D" w14:textId="77777777" w:rsidR="000E760C" w:rsidRPr="00056928" w:rsidRDefault="000E760C" w:rsidP="000E760C">
      <w:pPr>
        <w:spacing w:line="276" w:lineRule="auto"/>
        <w:ind w:left="-1134" w:right="425" w:firstLine="720"/>
        <w:jc w:val="both"/>
        <w:rPr>
          <w:rFonts w:ascii="Arial" w:hAnsi="Arial" w:cs="Arial"/>
          <w:sz w:val="26"/>
          <w:szCs w:val="26"/>
        </w:rPr>
      </w:pPr>
    </w:p>
    <w:p w14:paraId="1849AC86" w14:textId="01FD87A7" w:rsidR="009A15B9" w:rsidRPr="00056928" w:rsidRDefault="009A15B9" w:rsidP="009C7805">
      <w:pPr>
        <w:spacing w:line="276" w:lineRule="auto"/>
        <w:ind w:left="-1134" w:right="425" w:firstLine="720"/>
        <w:jc w:val="both"/>
        <w:rPr>
          <w:rFonts w:ascii="Arial" w:hAnsi="Arial" w:cs="Arial"/>
          <w:sz w:val="26"/>
          <w:szCs w:val="26"/>
        </w:rPr>
      </w:pPr>
      <w:r w:rsidRPr="00056928">
        <w:rPr>
          <w:rFonts w:ascii="Arial" w:hAnsi="Arial" w:cs="Arial"/>
          <w:sz w:val="26"/>
          <w:szCs w:val="26"/>
        </w:rPr>
        <w:t>De ahí que Yucatán, como parte del pacto federal, no pueda aislarse de los términos del referido principio, por tanto la reforma</w:t>
      </w:r>
      <w:r w:rsidR="000650FA" w:rsidRPr="00056928">
        <w:rPr>
          <w:rFonts w:ascii="Arial" w:hAnsi="Arial" w:cs="Arial"/>
          <w:sz w:val="26"/>
          <w:szCs w:val="26"/>
        </w:rPr>
        <w:t xml:space="preserve"> dada su importancia y objeto a todas luces es acorde al t</w:t>
      </w:r>
      <w:r w:rsidRPr="00056928">
        <w:rPr>
          <w:rFonts w:ascii="Arial" w:hAnsi="Arial" w:cs="Arial"/>
          <w:sz w:val="26"/>
          <w:szCs w:val="26"/>
        </w:rPr>
        <w:t xml:space="preserve">amiz </w:t>
      </w:r>
      <w:r w:rsidR="000650FA" w:rsidRPr="00056928">
        <w:rPr>
          <w:rFonts w:ascii="Arial" w:hAnsi="Arial" w:cs="Arial"/>
          <w:sz w:val="26"/>
          <w:szCs w:val="26"/>
        </w:rPr>
        <w:t xml:space="preserve">judicial, pues se salvaguarda y </w:t>
      </w:r>
      <w:r w:rsidRPr="00056928">
        <w:rPr>
          <w:rFonts w:ascii="Arial" w:hAnsi="Arial" w:cs="Arial"/>
          <w:sz w:val="26"/>
          <w:szCs w:val="26"/>
        </w:rPr>
        <w:t xml:space="preserve">respeta plenamente </w:t>
      </w:r>
      <w:r w:rsidR="000650FA" w:rsidRPr="00056928">
        <w:rPr>
          <w:rFonts w:ascii="Arial" w:hAnsi="Arial" w:cs="Arial"/>
          <w:sz w:val="26"/>
          <w:szCs w:val="26"/>
        </w:rPr>
        <w:t>el referido</w:t>
      </w:r>
      <w:r w:rsidRPr="00056928">
        <w:rPr>
          <w:rFonts w:ascii="Arial" w:hAnsi="Arial" w:cs="Arial"/>
          <w:sz w:val="26"/>
          <w:szCs w:val="26"/>
        </w:rPr>
        <w:t xml:space="preserve"> principio de progresividad </w:t>
      </w:r>
      <w:r w:rsidR="000650FA" w:rsidRPr="00056928">
        <w:rPr>
          <w:rFonts w:ascii="Arial" w:hAnsi="Arial" w:cs="Arial"/>
          <w:sz w:val="26"/>
          <w:szCs w:val="26"/>
        </w:rPr>
        <w:t>al</w:t>
      </w:r>
      <w:r w:rsidRPr="00056928">
        <w:rPr>
          <w:rFonts w:ascii="Arial" w:hAnsi="Arial" w:cs="Arial"/>
          <w:sz w:val="26"/>
          <w:szCs w:val="26"/>
        </w:rPr>
        <w:t xml:space="preserve"> perfecciona</w:t>
      </w:r>
      <w:r w:rsidR="000650FA" w:rsidRPr="00056928">
        <w:rPr>
          <w:rFonts w:ascii="Arial" w:hAnsi="Arial" w:cs="Arial"/>
          <w:sz w:val="26"/>
          <w:szCs w:val="26"/>
        </w:rPr>
        <w:t>r el marco local</w:t>
      </w:r>
      <w:r w:rsidRPr="00056928">
        <w:rPr>
          <w:rFonts w:ascii="Arial" w:hAnsi="Arial" w:cs="Arial"/>
          <w:sz w:val="26"/>
          <w:szCs w:val="26"/>
        </w:rPr>
        <w:t xml:space="preserve"> existent</w:t>
      </w:r>
      <w:r w:rsidR="000650FA" w:rsidRPr="00056928">
        <w:rPr>
          <w:rFonts w:ascii="Arial" w:hAnsi="Arial" w:cs="Arial"/>
          <w:sz w:val="26"/>
          <w:szCs w:val="26"/>
        </w:rPr>
        <w:t>e</w:t>
      </w:r>
      <w:r w:rsidR="00372E71" w:rsidRPr="00056928">
        <w:rPr>
          <w:rFonts w:ascii="Arial" w:hAnsi="Arial" w:cs="Arial"/>
          <w:sz w:val="26"/>
          <w:szCs w:val="26"/>
        </w:rPr>
        <w:t xml:space="preserve"> para afrontar una situación sin precedentes en la república mexicana</w:t>
      </w:r>
      <w:r w:rsidR="000650FA" w:rsidRPr="00056928">
        <w:rPr>
          <w:rFonts w:ascii="Arial" w:hAnsi="Arial" w:cs="Arial"/>
          <w:sz w:val="26"/>
          <w:szCs w:val="26"/>
        </w:rPr>
        <w:t>.</w:t>
      </w:r>
      <w:r w:rsidRPr="00056928">
        <w:rPr>
          <w:rFonts w:ascii="Arial" w:hAnsi="Arial" w:cs="Arial"/>
          <w:sz w:val="26"/>
          <w:szCs w:val="26"/>
        </w:rPr>
        <w:t xml:space="preserve"> </w:t>
      </w:r>
    </w:p>
    <w:p w14:paraId="5D6C5D7B" w14:textId="77777777" w:rsidR="009A15B9" w:rsidRPr="00056928" w:rsidRDefault="009A15B9" w:rsidP="009A15B9">
      <w:pPr>
        <w:spacing w:line="276" w:lineRule="auto"/>
        <w:ind w:left="-1134" w:right="425" w:firstLine="720"/>
        <w:jc w:val="both"/>
        <w:rPr>
          <w:rFonts w:ascii="Arial" w:hAnsi="Arial" w:cs="Arial"/>
          <w:sz w:val="26"/>
          <w:szCs w:val="26"/>
        </w:rPr>
      </w:pPr>
    </w:p>
    <w:p w14:paraId="214B187E" w14:textId="366D20E3" w:rsidR="009A15B9" w:rsidRPr="00056928" w:rsidRDefault="009A15B9" w:rsidP="009C7805">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En este tenor, la libertad configurativa del </w:t>
      </w:r>
      <w:r w:rsidR="00F11CC3" w:rsidRPr="00056928">
        <w:rPr>
          <w:rFonts w:ascii="Arial" w:hAnsi="Arial" w:cs="Arial"/>
          <w:sz w:val="26"/>
          <w:szCs w:val="26"/>
        </w:rPr>
        <w:t xml:space="preserve">congreso yucateco, procura el </w:t>
      </w:r>
      <w:r w:rsidRPr="00056928">
        <w:rPr>
          <w:rFonts w:ascii="Arial" w:hAnsi="Arial" w:cs="Arial"/>
          <w:sz w:val="26"/>
          <w:szCs w:val="26"/>
        </w:rPr>
        <w:t>impuls</w:t>
      </w:r>
      <w:r w:rsidR="00F11CC3" w:rsidRPr="00056928">
        <w:rPr>
          <w:rFonts w:ascii="Arial" w:hAnsi="Arial" w:cs="Arial"/>
          <w:sz w:val="26"/>
          <w:szCs w:val="26"/>
        </w:rPr>
        <w:t>o</w:t>
      </w:r>
      <w:r w:rsidRPr="00056928">
        <w:rPr>
          <w:rFonts w:ascii="Arial" w:hAnsi="Arial" w:cs="Arial"/>
          <w:sz w:val="26"/>
          <w:szCs w:val="26"/>
        </w:rPr>
        <w:t xml:space="preserve"> </w:t>
      </w:r>
      <w:r w:rsidR="00F11CC3" w:rsidRPr="00056928">
        <w:rPr>
          <w:rFonts w:ascii="Arial" w:hAnsi="Arial" w:cs="Arial"/>
          <w:sz w:val="26"/>
          <w:szCs w:val="26"/>
        </w:rPr>
        <w:t>a modificaciones</w:t>
      </w:r>
      <w:r w:rsidRPr="00056928">
        <w:rPr>
          <w:rFonts w:ascii="Arial" w:hAnsi="Arial" w:cs="Arial"/>
          <w:sz w:val="26"/>
          <w:szCs w:val="26"/>
        </w:rPr>
        <w:t xml:space="preserve"> que ayud</w:t>
      </w:r>
      <w:r w:rsidR="00F11CC3" w:rsidRPr="00056928">
        <w:rPr>
          <w:rFonts w:ascii="Arial" w:hAnsi="Arial" w:cs="Arial"/>
          <w:sz w:val="26"/>
          <w:szCs w:val="26"/>
        </w:rPr>
        <w:t>a</w:t>
      </w:r>
      <w:r w:rsidRPr="00056928">
        <w:rPr>
          <w:rFonts w:ascii="Arial" w:hAnsi="Arial" w:cs="Arial"/>
          <w:sz w:val="26"/>
          <w:szCs w:val="26"/>
        </w:rPr>
        <w:t xml:space="preserve">n a construir y renovar a las instituciones </w:t>
      </w:r>
      <w:r w:rsidR="00F11CC3" w:rsidRPr="00056928">
        <w:rPr>
          <w:rFonts w:ascii="Arial" w:hAnsi="Arial" w:cs="Arial"/>
          <w:sz w:val="26"/>
          <w:szCs w:val="26"/>
        </w:rPr>
        <w:t xml:space="preserve">locales, sentando las </w:t>
      </w:r>
      <w:r w:rsidRPr="00056928">
        <w:rPr>
          <w:rFonts w:ascii="Arial" w:hAnsi="Arial" w:cs="Arial"/>
          <w:sz w:val="26"/>
          <w:szCs w:val="26"/>
        </w:rPr>
        <w:t xml:space="preserve">bases de un mejor y más eficiente accionar </w:t>
      </w:r>
      <w:r w:rsidR="00F11CC3" w:rsidRPr="00056928">
        <w:rPr>
          <w:rFonts w:ascii="Arial" w:hAnsi="Arial" w:cs="Arial"/>
          <w:sz w:val="26"/>
          <w:szCs w:val="26"/>
        </w:rPr>
        <w:t>legislativo</w:t>
      </w:r>
      <w:r w:rsidRPr="00056928">
        <w:rPr>
          <w:rFonts w:ascii="Arial" w:hAnsi="Arial" w:cs="Arial"/>
          <w:sz w:val="26"/>
          <w:szCs w:val="26"/>
        </w:rPr>
        <w:t xml:space="preserve"> a través de sus </w:t>
      </w:r>
      <w:r w:rsidRPr="00056928">
        <w:rPr>
          <w:rFonts w:ascii="Arial" w:eastAsia="Arial" w:hAnsi="Arial" w:cs="Arial"/>
          <w:sz w:val="26"/>
          <w:szCs w:val="26"/>
          <w:highlight w:val="white"/>
        </w:rPr>
        <w:t>órganos</w:t>
      </w:r>
      <w:r w:rsidRPr="00056928">
        <w:rPr>
          <w:rFonts w:ascii="Arial" w:hAnsi="Arial" w:cs="Arial"/>
          <w:sz w:val="26"/>
          <w:szCs w:val="26"/>
        </w:rPr>
        <w:t xml:space="preserve"> máximos de decisión,</w:t>
      </w:r>
      <w:r w:rsidR="00F11CC3" w:rsidRPr="00056928">
        <w:rPr>
          <w:rFonts w:ascii="Arial" w:hAnsi="Arial" w:cs="Arial"/>
          <w:sz w:val="26"/>
          <w:szCs w:val="26"/>
        </w:rPr>
        <w:t xml:space="preserve"> </w:t>
      </w:r>
      <w:r w:rsidRPr="00056928">
        <w:rPr>
          <w:rFonts w:ascii="Arial" w:hAnsi="Arial" w:cs="Arial"/>
          <w:sz w:val="26"/>
          <w:szCs w:val="26"/>
        </w:rPr>
        <w:t>en este caso especial</w:t>
      </w:r>
      <w:r w:rsidR="00372E71" w:rsidRPr="00056928">
        <w:rPr>
          <w:rFonts w:ascii="Arial" w:hAnsi="Arial" w:cs="Arial"/>
          <w:sz w:val="26"/>
          <w:szCs w:val="26"/>
        </w:rPr>
        <w:t xml:space="preserve"> </w:t>
      </w:r>
      <w:r w:rsidR="00F11CC3" w:rsidRPr="00056928">
        <w:rPr>
          <w:rFonts w:ascii="Arial" w:hAnsi="Arial" w:cs="Arial"/>
          <w:sz w:val="26"/>
          <w:szCs w:val="26"/>
        </w:rPr>
        <w:t xml:space="preserve">al incluir </w:t>
      </w:r>
      <w:r w:rsidR="00477A30" w:rsidRPr="00056928">
        <w:rPr>
          <w:rFonts w:ascii="Arial" w:hAnsi="Arial" w:cs="Arial"/>
          <w:sz w:val="26"/>
          <w:szCs w:val="26"/>
        </w:rPr>
        <w:t xml:space="preserve">esta modalidad en </w:t>
      </w:r>
      <w:r w:rsidR="00F11CC3" w:rsidRPr="00056928">
        <w:rPr>
          <w:rFonts w:ascii="Arial" w:hAnsi="Arial" w:cs="Arial"/>
          <w:sz w:val="26"/>
          <w:szCs w:val="26"/>
        </w:rPr>
        <w:t xml:space="preserve">las sesiones del Pleno como </w:t>
      </w:r>
      <w:r w:rsidRPr="00056928">
        <w:rPr>
          <w:rFonts w:ascii="Arial" w:hAnsi="Arial" w:cs="Arial"/>
          <w:sz w:val="26"/>
          <w:szCs w:val="26"/>
        </w:rPr>
        <w:t xml:space="preserve">eje generador de consensos </w:t>
      </w:r>
      <w:r w:rsidR="00F11CC3" w:rsidRPr="00056928">
        <w:rPr>
          <w:rFonts w:ascii="Arial" w:hAnsi="Arial" w:cs="Arial"/>
          <w:sz w:val="26"/>
          <w:szCs w:val="26"/>
        </w:rPr>
        <w:t>en beneficio de todos los sectores de la sociedad</w:t>
      </w:r>
      <w:r w:rsidR="00372E71" w:rsidRPr="00056928">
        <w:rPr>
          <w:rFonts w:ascii="Arial" w:hAnsi="Arial" w:cs="Arial"/>
          <w:sz w:val="26"/>
          <w:szCs w:val="26"/>
        </w:rPr>
        <w:t xml:space="preserve"> y más en medio de una contingencia que requiere la continuidad del trabajo legislativo</w:t>
      </w:r>
      <w:r w:rsidR="00F11CC3" w:rsidRPr="00056928">
        <w:rPr>
          <w:rFonts w:ascii="Arial" w:hAnsi="Arial" w:cs="Arial"/>
          <w:sz w:val="26"/>
          <w:szCs w:val="26"/>
        </w:rPr>
        <w:t xml:space="preserve">. </w:t>
      </w:r>
    </w:p>
    <w:p w14:paraId="52408EB7" w14:textId="6FFAEC4C" w:rsidR="00D40D37" w:rsidRPr="00056928" w:rsidRDefault="00D40D37" w:rsidP="00E57429">
      <w:pPr>
        <w:spacing w:line="276" w:lineRule="auto"/>
        <w:ind w:left="-1134" w:right="425" w:firstLine="720"/>
        <w:jc w:val="both"/>
        <w:rPr>
          <w:rFonts w:ascii="Arial" w:hAnsi="Arial" w:cs="Arial"/>
          <w:sz w:val="26"/>
          <w:szCs w:val="26"/>
        </w:rPr>
      </w:pPr>
    </w:p>
    <w:p w14:paraId="61963A4B" w14:textId="590D88A9" w:rsidR="00F11CC3" w:rsidRPr="00056928" w:rsidRDefault="00F11CC3" w:rsidP="009C7805">
      <w:pPr>
        <w:spacing w:line="276" w:lineRule="auto"/>
        <w:ind w:left="-1134" w:right="425" w:firstLine="720"/>
        <w:jc w:val="both"/>
        <w:rPr>
          <w:rFonts w:ascii="Arial" w:eastAsia="Arial" w:hAnsi="Arial" w:cs="Arial"/>
          <w:sz w:val="26"/>
          <w:szCs w:val="26"/>
          <w:highlight w:val="white"/>
        </w:rPr>
      </w:pPr>
      <w:r w:rsidRPr="00056928">
        <w:rPr>
          <w:rFonts w:ascii="Arial" w:hAnsi="Arial" w:cs="Arial"/>
          <w:sz w:val="26"/>
          <w:szCs w:val="26"/>
        </w:rPr>
        <w:t xml:space="preserve">Como ya se ha dicho, la </w:t>
      </w:r>
      <w:r w:rsidR="00E57429" w:rsidRPr="00056928">
        <w:rPr>
          <w:rFonts w:ascii="Arial" w:eastAsia="Arial" w:hAnsi="Arial" w:cs="Arial"/>
          <w:sz w:val="26"/>
          <w:szCs w:val="26"/>
          <w:highlight w:val="white"/>
        </w:rPr>
        <w:t xml:space="preserve">salud de </w:t>
      </w:r>
      <w:r w:rsidRPr="00056928">
        <w:rPr>
          <w:rFonts w:ascii="Arial" w:eastAsia="Arial" w:hAnsi="Arial" w:cs="Arial"/>
          <w:sz w:val="26"/>
          <w:szCs w:val="26"/>
          <w:highlight w:val="white"/>
        </w:rPr>
        <w:t>todos los</w:t>
      </w:r>
      <w:r w:rsidR="00E57429" w:rsidRPr="00056928">
        <w:rPr>
          <w:rFonts w:ascii="Arial" w:eastAsia="Arial" w:hAnsi="Arial" w:cs="Arial"/>
          <w:sz w:val="26"/>
          <w:szCs w:val="26"/>
          <w:highlight w:val="white"/>
        </w:rPr>
        <w:t xml:space="preserve"> yucatecos </w:t>
      </w:r>
      <w:r w:rsidRPr="00056928">
        <w:rPr>
          <w:rFonts w:ascii="Arial" w:eastAsia="Arial" w:hAnsi="Arial" w:cs="Arial"/>
          <w:sz w:val="26"/>
          <w:szCs w:val="26"/>
          <w:highlight w:val="white"/>
        </w:rPr>
        <w:t xml:space="preserve">ha sido una </w:t>
      </w:r>
      <w:r w:rsidR="00E57429" w:rsidRPr="00056928">
        <w:rPr>
          <w:rFonts w:ascii="Arial" w:eastAsia="Arial" w:hAnsi="Arial" w:cs="Arial"/>
          <w:sz w:val="26"/>
          <w:szCs w:val="26"/>
          <w:highlight w:val="white"/>
        </w:rPr>
        <w:t>prioridad para los poderes públicos y organismos</w:t>
      </w:r>
      <w:r w:rsidR="00372E71" w:rsidRPr="00056928">
        <w:rPr>
          <w:rFonts w:ascii="Arial" w:eastAsia="Arial" w:hAnsi="Arial" w:cs="Arial"/>
          <w:sz w:val="26"/>
          <w:szCs w:val="26"/>
          <w:highlight w:val="white"/>
        </w:rPr>
        <w:t xml:space="preserve"> en la entidad</w:t>
      </w:r>
      <w:r w:rsidRPr="00056928">
        <w:rPr>
          <w:rFonts w:ascii="Arial" w:eastAsia="Arial" w:hAnsi="Arial" w:cs="Arial"/>
          <w:sz w:val="26"/>
          <w:szCs w:val="26"/>
          <w:highlight w:val="white"/>
        </w:rPr>
        <w:t xml:space="preserve">, pero también lo es que </w:t>
      </w:r>
      <w:r w:rsidR="00372E71" w:rsidRPr="00056928">
        <w:rPr>
          <w:rFonts w:ascii="Arial" w:eastAsia="Arial" w:hAnsi="Arial" w:cs="Arial"/>
          <w:sz w:val="26"/>
          <w:szCs w:val="26"/>
          <w:highlight w:val="white"/>
        </w:rPr>
        <w:t>la legislación</w:t>
      </w:r>
      <w:r w:rsidRPr="00056928">
        <w:rPr>
          <w:rFonts w:ascii="Arial" w:eastAsia="Arial" w:hAnsi="Arial" w:cs="Arial"/>
          <w:sz w:val="26"/>
          <w:szCs w:val="26"/>
          <w:highlight w:val="white"/>
        </w:rPr>
        <w:t xml:space="preserve"> siga su actualización y modificación, pues si bien sabemos que se viven momentos de incertidumbre, </w:t>
      </w:r>
      <w:r w:rsidR="00170103" w:rsidRPr="00056928">
        <w:rPr>
          <w:rFonts w:ascii="Arial" w:eastAsia="Arial" w:hAnsi="Arial" w:cs="Arial"/>
          <w:sz w:val="26"/>
          <w:szCs w:val="26"/>
          <w:highlight w:val="white"/>
        </w:rPr>
        <w:t xml:space="preserve">el trabajo del </w:t>
      </w:r>
      <w:r w:rsidR="000E760C" w:rsidRPr="00056928">
        <w:rPr>
          <w:rFonts w:ascii="Arial" w:eastAsia="Arial" w:hAnsi="Arial" w:cs="Arial"/>
          <w:sz w:val="26"/>
          <w:szCs w:val="26"/>
          <w:highlight w:val="white"/>
        </w:rPr>
        <w:t>p</w:t>
      </w:r>
      <w:r w:rsidR="00170103" w:rsidRPr="00056928">
        <w:rPr>
          <w:rFonts w:ascii="Arial" w:eastAsia="Arial" w:hAnsi="Arial" w:cs="Arial"/>
          <w:sz w:val="26"/>
          <w:szCs w:val="26"/>
          <w:highlight w:val="white"/>
        </w:rPr>
        <w:t xml:space="preserve">oder </w:t>
      </w:r>
      <w:r w:rsidR="000E760C" w:rsidRPr="00056928">
        <w:rPr>
          <w:rFonts w:ascii="Arial" w:eastAsia="Arial" w:hAnsi="Arial" w:cs="Arial"/>
          <w:sz w:val="26"/>
          <w:szCs w:val="26"/>
          <w:highlight w:val="white"/>
        </w:rPr>
        <w:t>l</w:t>
      </w:r>
      <w:r w:rsidR="00170103" w:rsidRPr="00056928">
        <w:rPr>
          <w:rFonts w:ascii="Arial" w:eastAsia="Arial" w:hAnsi="Arial" w:cs="Arial"/>
          <w:sz w:val="26"/>
          <w:szCs w:val="26"/>
          <w:highlight w:val="white"/>
        </w:rPr>
        <w:t xml:space="preserve">egislativo debe continuar a fin de brindar certeza y seguridad jurídica a la ciudadanía en temas que son vitales para mantener los estándares de orden que hemos construido y fomentado. </w:t>
      </w:r>
    </w:p>
    <w:p w14:paraId="240FC303" w14:textId="77777777" w:rsidR="00E57429" w:rsidRPr="00056928" w:rsidRDefault="00E57429" w:rsidP="00170103">
      <w:pPr>
        <w:spacing w:line="276" w:lineRule="auto"/>
        <w:ind w:right="425"/>
        <w:jc w:val="both"/>
        <w:rPr>
          <w:rFonts w:ascii="Arial" w:eastAsia="Arial" w:hAnsi="Arial" w:cs="Arial"/>
          <w:sz w:val="28"/>
          <w:szCs w:val="28"/>
          <w:highlight w:val="white"/>
        </w:rPr>
      </w:pPr>
    </w:p>
    <w:p w14:paraId="7E8E5183" w14:textId="10A0C1C8" w:rsidR="00BD2988" w:rsidRDefault="006B7BA6" w:rsidP="00BD2988">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Para ello es necesario </w:t>
      </w:r>
      <w:r w:rsidR="00E62A09">
        <w:rPr>
          <w:rFonts w:ascii="Arial" w:hAnsi="Arial" w:cs="Arial"/>
          <w:sz w:val="26"/>
          <w:szCs w:val="26"/>
        </w:rPr>
        <w:t>crear un</w:t>
      </w:r>
      <w:r w:rsidRPr="00056928">
        <w:rPr>
          <w:rFonts w:ascii="Arial" w:hAnsi="Arial" w:cs="Arial"/>
          <w:sz w:val="26"/>
          <w:szCs w:val="26"/>
        </w:rPr>
        <w:t xml:space="preserve"> artículo </w:t>
      </w:r>
      <w:r w:rsidR="00A57D73" w:rsidRPr="00056928">
        <w:rPr>
          <w:rFonts w:ascii="Arial" w:hAnsi="Arial" w:cs="Arial"/>
          <w:sz w:val="26"/>
          <w:szCs w:val="26"/>
        </w:rPr>
        <w:t>1</w:t>
      </w:r>
      <w:r w:rsidR="00372E71" w:rsidRPr="00056928">
        <w:rPr>
          <w:rFonts w:ascii="Arial" w:hAnsi="Arial" w:cs="Arial"/>
          <w:sz w:val="26"/>
          <w:szCs w:val="26"/>
        </w:rPr>
        <w:t>9</w:t>
      </w:r>
      <w:r w:rsidRPr="00056928">
        <w:rPr>
          <w:rFonts w:ascii="Arial" w:hAnsi="Arial" w:cs="Arial"/>
          <w:sz w:val="26"/>
          <w:szCs w:val="26"/>
        </w:rPr>
        <w:t xml:space="preserve"> </w:t>
      </w:r>
      <w:r w:rsidR="00E62A09">
        <w:rPr>
          <w:rFonts w:ascii="Arial" w:hAnsi="Arial" w:cs="Arial"/>
          <w:sz w:val="26"/>
          <w:szCs w:val="26"/>
        </w:rPr>
        <w:t xml:space="preserve">Bis </w:t>
      </w:r>
      <w:r w:rsidRPr="00056928">
        <w:rPr>
          <w:rFonts w:ascii="Arial" w:hAnsi="Arial" w:cs="Arial"/>
          <w:sz w:val="26"/>
          <w:szCs w:val="26"/>
        </w:rPr>
        <w:t>de la Constitución Política del Estado de Yucatán,</w:t>
      </w:r>
      <w:r w:rsidR="00A57D73" w:rsidRPr="00056928">
        <w:rPr>
          <w:rFonts w:ascii="Arial" w:hAnsi="Arial" w:cs="Arial"/>
          <w:sz w:val="26"/>
          <w:szCs w:val="26"/>
        </w:rPr>
        <w:t xml:space="preserve"> a fin de </w:t>
      </w:r>
      <w:r w:rsidR="00AB0FFA">
        <w:rPr>
          <w:rFonts w:ascii="Arial" w:hAnsi="Arial" w:cs="Arial"/>
          <w:sz w:val="26"/>
          <w:szCs w:val="26"/>
        </w:rPr>
        <w:t xml:space="preserve">adicionar un tercer y cuarto párrafo que </w:t>
      </w:r>
      <w:r w:rsidR="00AB0FFA">
        <w:rPr>
          <w:rFonts w:ascii="Arial" w:hAnsi="Arial" w:cs="Arial"/>
          <w:sz w:val="26"/>
          <w:szCs w:val="26"/>
        </w:rPr>
        <w:lastRenderedPageBreak/>
        <w:t>contemple las sesiones presenciales en el lugar que ocupe el Recinto del  Estado, así como las sesiones fuera de éste, en caso de una contingencia, y desarrolladas mediante las tecnologías de la comunicación para la resolución de los asuntos.</w:t>
      </w:r>
    </w:p>
    <w:p w14:paraId="4F37EB94" w14:textId="77777777" w:rsidR="00AB0FFA" w:rsidRPr="00056928" w:rsidRDefault="00AB0FFA" w:rsidP="00BD2988">
      <w:pPr>
        <w:spacing w:line="276" w:lineRule="auto"/>
        <w:ind w:left="-1134" w:right="425" w:firstLine="720"/>
        <w:jc w:val="both"/>
        <w:rPr>
          <w:rFonts w:ascii="Arial" w:hAnsi="Arial" w:cs="Arial"/>
          <w:i/>
          <w:iCs/>
          <w:sz w:val="26"/>
          <w:szCs w:val="26"/>
        </w:rPr>
      </w:pPr>
    </w:p>
    <w:p w14:paraId="6600DE03" w14:textId="0E164943" w:rsidR="00AF5876" w:rsidRPr="00056928" w:rsidRDefault="00364B59" w:rsidP="00BD2988">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Se resalta que, no obstante las disposiciones transitorias, </w:t>
      </w:r>
      <w:r w:rsidR="00AF5876" w:rsidRPr="00056928">
        <w:rPr>
          <w:rFonts w:ascii="Arial" w:hAnsi="Arial" w:cs="Arial"/>
          <w:sz w:val="26"/>
          <w:szCs w:val="26"/>
        </w:rPr>
        <w:t xml:space="preserve">el Pleno del Congreso del Estado de Yucatán quedará habilitado para sesionar de </w:t>
      </w:r>
      <w:r w:rsidR="0022196E" w:rsidRPr="00056928">
        <w:rPr>
          <w:rFonts w:ascii="Arial" w:hAnsi="Arial" w:cs="Arial"/>
          <w:sz w:val="26"/>
          <w:szCs w:val="26"/>
        </w:rPr>
        <w:t xml:space="preserve">dicha </w:t>
      </w:r>
      <w:r w:rsidR="00AF5876" w:rsidRPr="00056928">
        <w:rPr>
          <w:rFonts w:ascii="Arial" w:hAnsi="Arial" w:cs="Arial"/>
          <w:sz w:val="26"/>
          <w:szCs w:val="26"/>
        </w:rPr>
        <w:t xml:space="preserve">manera a la entrada en vigor del decreto </w:t>
      </w:r>
      <w:r w:rsidRPr="00056928">
        <w:rPr>
          <w:rFonts w:ascii="Arial" w:hAnsi="Arial" w:cs="Arial"/>
          <w:sz w:val="26"/>
          <w:szCs w:val="26"/>
        </w:rPr>
        <w:t xml:space="preserve">propuesto por supremacía constitucional, </w:t>
      </w:r>
      <w:r w:rsidR="00AF5876" w:rsidRPr="00056928">
        <w:rPr>
          <w:rFonts w:ascii="Arial" w:hAnsi="Arial" w:cs="Arial"/>
          <w:sz w:val="26"/>
          <w:szCs w:val="26"/>
        </w:rPr>
        <w:t>pues se contempla que dicha</w:t>
      </w:r>
      <w:r w:rsidR="00AB0FFA">
        <w:rPr>
          <w:rFonts w:ascii="Arial" w:hAnsi="Arial" w:cs="Arial"/>
          <w:sz w:val="26"/>
          <w:szCs w:val="26"/>
        </w:rPr>
        <w:t xml:space="preserve">s sesiones se lleven a cabo, en </w:t>
      </w:r>
      <w:r w:rsidR="00AF5876" w:rsidRPr="00056928">
        <w:rPr>
          <w:rFonts w:ascii="Arial" w:hAnsi="Arial" w:cs="Arial"/>
          <w:sz w:val="26"/>
          <w:szCs w:val="26"/>
        </w:rPr>
        <w:t>los casos de fuerza m</w:t>
      </w:r>
      <w:bookmarkStart w:id="0" w:name="_GoBack"/>
      <w:bookmarkEnd w:id="0"/>
      <w:r w:rsidR="00AF5876" w:rsidRPr="00056928">
        <w:rPr>
          <w:rFonts w:ascii="Arial" w:hAnsi="Arial" w:cs="Arial"/>
          <w:sz w:val="26"/>
          <w:szCs w:val="26"/>
        </w:rPr>
        <w:t>ayor, emergencia, fenómenos naturales o cat</w:t>
      </w:r>
      <w:r w:rsidRPr="00056928">
        <w:rPr>
          <w:rFonts w:ascii="Arial" w:hAnsi="Arial" w:cs="Arial"/>
          <w:sz w:val="26"/>
          <w:szCs w:val="26"/>
        </w:rPr>
        <w:t>ástrofe que previamente se haya</w:t>
      </w:r>
      <w:r w:rsidR="00AF5876" w:rsidRPr="00056928">
        <w:rPr>
          <w:rFonts w:ascii="Arial" w:hAnsi="Arial" w:cs="Arial"/>
          <w:sz w:val="26"/>
          <w:szCs w:val="26"/>
        </w:rPr>
        <w:t xml:space="preserve"> decretado por las autoridades correspondientes</w:t>
      </w:r>
      <w:r w:rsidRPr="00056928">
        <w:rPr>
          <w:rFonts w:ascii="Arial" w:hAnsi="Arial" w:cs="Arial"/>
          <w:sz w:val="26"/>
          <w:szCs w:val="26"/>
        </w:rPr>
        <w:t xml:space="preserve"> tal como sucede a la fecha. </w:t>
      </w:r>
    </w:p>
    <w:p w14:paraId="4525F81B" w14:textId="77777777" w:rsidR="00AF5876" w:rsidRPr="00056928" w:rsidRDefault="00AF5876" w:rsidP="00BD2988">
      <w:pPr>
        <w:spacing w:line="276" w:lineRule="auto"/>
        <w:ind w:left="-1134" w:right="425" w:firstLine="720"/>
        <w:jc w:val="both"/>
        <w:rPr>
          <w:rFonts w:ascii="Arial" w:hAnsi="Arial" w:cs="Arial"/>
          <w:sz w:val="26"/>
          <w:szCs w:val="26"/>
        </w:rPr>
      </w:pPr>
    </w:p>
    <w:p w14:paraId="5B40FAB6" w14:textId="3BAF583A" w:rsidR="003110C2" w:rsidRPr="00056928" w:rsidRDefault="00BD2988" w:rsidP="00927BD5">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Dicha modificación se hace imprescindible </w:t>
      </w:r>
      <w:r w:rsidR="000135B8" w:rsidRPr="00056928">
        <w:rPr>
          <w:rFonts w:ascii="Arial" w:hAnsi="Arial" w:cs="Arial"/>
          <w:sz w:val="26"/>
          <w:szCs w:val="26"/>
        </w:rPr>
        <w:t xml:space="preserve">en estos momentos </w:t>
      </w:r>
      <w:r w:rsidRPr="00056928">
        <w:rPr>
          <w:rFonts w:ascii="Arial" w:hAnsi="Arial" w:cs="Arial"/>
          <w:sz w:val="26"/>
          <w:szCs w:val="26"/>
        </w:rPr>
        <w:t xml:space="preserve">dada la </w:t>
      </w:r>
      <w:r w:rsidR="000135B8" w:rsidRPr="00056928">
        <w:rPr>
          <w:rFonts w:ascii="Arial" w:hAnsi="Arial" w:cs="Arial"/>
          <w:sz w:val="26"/>
          <w:szCs w:val="26"/>
        </w:rPr>
        <w:t>situación sanitaria que se p</w:t>
      </w:r>
      <w:r w:rsidR="00927BD5" w:rsidRPr="00056928">
        <w:rPr>
          <w:rFonts w:ascii="Arial" w:hAnsi="Arial" w:cs="Arial"/>
          <w:sz w:val="26"/>
          <w:szCs w:val="26"/>
        </w:rPr>
        <w:t>r</w:t>
      </w:r>
      <w:r w:rsidR="000135B8" w:rsidRPr="00056928">
        <w:rPr>
          <w:rFonts w:ascii="Arial" w:hAnsi="Arial" w:cs="Arial"/>
          <w:sz w:val="26"/>
          <w:szCs w:val="26"/>
        </w:rPr>
        <w:t>esenta</w:t>
      </w:r>
      <w:r w:rsidR="00927BD5" w:rsidRPr="00056928">
        <w:rPr>
          <w:rFonts w:ascii="Arial" w:hAnsi="Arial" w:cs="Arial"/>
          <w:sz w:val="26"/>
          <w:szCs w:val="26"/>
        </w:rPr>
        <w:t xml:space="preserve"> y es e</w:t>
      </w:r>
      <w:r w:rsidRPr="00056928">
        <w:rPr>
          <w:rFonts w:ascii="Arial" w:hAnsi="Arial" w:cs="Arial"/>
          <w:sz w:val="26"/>
          <w:szCs w:val="26"/>
        </w:rPr>
        <w:t xml:space="preserve">l momento </w:t>
      </w:r>
      <w:r w:rsidR="00927BD5" w:rsidRPr="00056928">
        <w:rPr>
          <w:rFonts w:ascii="Arial" w:hAnsi="Arial" w:cs="Arial"/>
          <w:sz w:val="26"/>
          <w:szCs w:val="26"/>
        </w:rPr>
        <w:t xml:space="preserve">oportuno para </w:t>
      </w:r>
      <w:r w:rsidR="003110C2" w:rsidRPr="00056928">
        <w:rPr>
          <w:rFonts w:ascii="Arial" w:hAnsi="Arial" w:cs="Arial"/>
          <w:sz w:val="26"/>
          <w:szCs w:val="26"/>
        </w:rPr>
        <w:t xml:space="preserve">contar con </w:t>
      </w:r>
      <w:r w:rsidR="00927BD5" w:rsidRPr="00056928">
        <w:rPr>
          <w:rFonts w:ascii="Arial" w:hAnsi="Arial" w:cs="Arial"/>
          <w:sz w:val="26"/>
          <w:szCs w:val="26"/>
        </w:rPr>
        <w:t xml:space="preserve">la viabilidad jurídica que posibilite </w:t>
      </w:r>
      <w:r w:rsidRPr="00056928">
        <w:rPr>
          <w:rFonts w:ascii="Arial" w:hAnsi="Arial" w:cs="Arial"/>
          <w:sz w:val="26"/>
          <w:szCs w:val="26"/>
        </w:rPr>
        <w:t xml:space="preserve">establecer un nuevo paradigma </w:t>
      </w:r>
      <w:r w:rsidR="003110C2" w:rsidRPr="00056928">
        <w:rPr>
          <w:rFonts w:ascii="Arial" w:hAnsi="Arial" w:cs="Arial"/>
          <w:sz w:val="26"/>
          <w:szCs w:val="26"/>
        </w:rPr>
        <w:t>a la altura de las circunstancias como parte del de</w:t>
      </w:r>
      <w:r w:rsidR="0022196E" w:rsidRPr="00056928">
        <w:rPr>
          <w:rFonts w:ascii="Arial" w:hAnsi="Arial" w:cs="Arial"/>
          <w:sz w:val="26"/>
          <w:szCs w:val="26"/>
        </w:rPr>
        <w:t>venir</w:t>
      </w:r>
      <w:r w:rsidR="003110C2" w:rsidRPr="00056928">
        <w:rPr>
          <w:rFonts w:ascii="Arial" w:hAnsi="Arial" w:cs="Arial"/>
          <w:sz w:val="26"/>
          <w:szCs w:val="26"/>
        </w:rPr>
        <w:t xml:space="preserve"> </w:t>
      </w:r>
      <w:r w:rsidR="00927BD5" w:rsidRPr="00056928">
        <w:rPr>
          <w:rFonts w:ascii="Arial" w:hAnsi="Arial" w:cs="Arial"/>
          <w:sz w:val="26"/>
          <w:szCs w:val="26"/>
        </w:rPr>
        <w:t xml:space="preserve">histórico </w:t>
      </w:r>
      <w:r w:rsidR="003110C2" w:rsidRPr="00056928">
        <w:rPr>
          <w:rFonts w:ascii="Arial" w:hAnsi="Arial" w:cs="Arial"/>
          <w:sz w:val="26"/>
          <w:szCs w:val="26"/>
        </w:rPr>
        <w:t xml:space="preserve">del Poder </w:t>
      </w:r>
      <w:r w:rsidR="00AF5876" w:rsidRPr="00056928">
        <w:rPr>
          <w:rFonts w:ascii="Arial" w:hAnsi="Arial" w:cs="Arial"/>
          <w:sz w:val="26"/>
          <w:szCs w:val="26"/>
        </w:rPr>
        <w:t>Legislativo,</w:t>
      </w:r>
      <w:r w:rsidRPr="00056928">
        <w:rPr>
          <w:rFonts w:ascii="Arial" w:hAnsi="Arial" w:cs="Arial"/>
          <w:sz w:val="26"/>
          <w:szCs w:val="26"/>
        </w:rPr>
        <w:t xml:space="preserve"> </w:t>
      </w:r>
      <w:r w:rsidR="003110C2" w:rsidRPr="00056928">
        <w:rPr>
          <w:rFonts w:ascii="Arial" w:hAnsi="Arial" w:cs="Arial"/>
          <w:sz w:val="26"/>
          <w:szCs w:val="26"/>
        </w:rPr>
        <w:t xml:space="preserve">pero sin dejar a un lado la ley suprema que rige </w:t>
      </w:r>
      <w:r w:rsidR="00927BD5" w:rsidRPr="00056928">
        <w:rPr>
          <w:rFonts w:ascii="Arial" w:hAnsi="Arial" w:cs="Arial"/>
          <w:sz w:val="26"/>
          <w:szCs w:val="26"/>
        </w:rPr>
        <w:t>a las instituciones públicas de Yucatán.</w:t>
      </w:r>
    </w:p>
    <w:p w14:paraId="66DEF660" w14:textId="6A7816B9" w:rsidR="003110C2" w:rsidRPr="00056928" w:rsidRDefault="003110C2" w:rsidP="003110C2">
      <w:pPr>
        <w:spacing w:line="276" w:lineRule="auto"/>
        <w:ind w:left="-1134" w:right="425" w:firstLine="720"/>
        <w:jc w:val="both"/>
        <w:rPr>
          <w:rFonts w:ascii="Arial" w:hAnsi="Arial" w:cs="Arial"/>
          <w:sz w:val="26"/>
          <w:szCs w:val="26"/>
        </w:rPr>
      </w:pPr>
    </w:p>
    <w:p w14:paraId="2B3BF2FA" w14:textId="2DA87704" w:rsidR="00BD2988" w:rsidRPr="00056928" w:rsidRDefault="00927BD5" w:rsidP="00BD2988">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En este orden de ideas, se resalta que </w:t>
      </w:r>
      <w:r w:rsidR="00BD2988" w:rsidRPr="00056928">
        <w:rPr>
          <w:rFonts w:ascii="Arial" w:hAnsi="Arial" w:cs="Arial"/>
          <w:sz w:val="26"/>
          <w:szCs w:val="26"/>
        </w:rPr>
        <w:t>a través de la presente iniciativa se cumplen con las actuales medidas sanitarias y al mismo tiempo se fomenta y protege el derecho a la salud</w:t>
      </w:r>
      <w:r w:rsidRPr="00056928">
        <w:rPr>
          <w:rFonts w:ascii="Arial" w:hAnsi="Arial" w:cs="Arial"/>
          <w:sz w:val="26"/>
          <w:szCs w:val="26"/>
        </w:rPr>
        <w:t>,</w:t>
      </w:r>
      <w:r w:rsidR="000135B8" w:rsidRPr="00056928">
        <w:rPr>
          <w:rFonts w:ascii="Arial" w:hAnsi="Arial" w:cs="Arial"/>
          <w:sz w:val="26"/>
          <w:szCs w:val="26"/>
        </w:rPr>
        <w:t xml:space="preserve"> pues nuestra soberanía se adapta</w:t>
      </w:r>
      <w:r w:rsidRPr="00056928">
        <w:rPr>
          <w:rFonts w:ascii="Arial" w:hAnsi="Arial" w:cs="Arial"/>
          <w:sz w:val="26"/>
          <w:szCs w:val="26"/>
        </w:rPr>
        <w:t>rá</w:t>
      </w:r>
      <w:r w:rsidR="000135B8" w:rsidRPr="00056928">
        <w:rPr>
          <w:rFonts w:ascii="Arial" w:hAnsi="Arial" w:cs="Arial"/>
          <w:sz w:val="26"/>
          <w:szCs w:val="26"/>
        </w:rPr>
        <w:t xml:space="preserve"> a la evolución tecnológica </w:t>
      </w:r>
      <w:r w:rsidRPr="00056928">
        <w:rPr>
          <w:rFonts w:ascii="Arial" w:hAnsi="Arial" w:cs="Arial"/>
          <w:sz w:val="26"/>
          <w:szCs w:val="26"/>
        </w:rPr>
        <w:t>en favor de la continuidad legislativa que hoy más que nunca debe velar por mantener la producción normativa en los temas que requieren atención y se precisan urgentes</w:t>
      </w:r>
      <w:r w:rsidR="00850766" w:rsidRPr="00056928">
        <w:rPr>
          <w:rFonts w:ascii="Arial" w:hAnsi="Arial" w:cs="Arial"/>
          <w:sz w:val="26"/>
          <w:szCs w:val="26"/>
        </w:rPr>
        <w:t>, como se ha expresado,</w:t>
      </w:r>
      <w:r w:rsidRPr="00056928">
        <w:rPr>
          <w:rFonts w:ascii="Arial" w:hAnsi="Arial" w:cs="Arial"/>
          <w:sz w:val="26"/>
          <w:szCs w:val="26"/>
        </w:rPr>
        <w:t xml:space="preserve"> para garantizar la actualización de leyes de manera pronta y expedita. </w:t>
      </w:r>
    </w:p>
    <w:p w14:paraId="1C0C9EFC" w14:textId="35E53AF6" w:rsidR="00BD2988" w:rsidRPr="00056928" w:rsidRDefault="00BD2988" w:rsidP="003110C2">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 </w:t>
      </w:r>
    </w:p>
    <w:p w14:paraId="66CD102E" w14:textId="62BA7E2F" w:rsidR="00597E98" w:rsidRPr="00056928" w:rsidRDefault="00597E98" w:rsidP="00597E98">
      <w:pPr>
        <w:spacing w:line="276" w:lineRule="auto"/>
        <w:ind w:left="-1134" w:right="425" w:firstLine="720"/>
        <w:jc w:val="both"/>
        <w:rPr>
          <w:rFonts w:ascii="Arial" w:hAnsi="Arial" w:cs="Arial"/>
          <w:sz w:val="26"/>
          <w:szCs w:val="26"/>
        </w:rPr>
      </w:pPr>
      <w:r w:rsidRPr="00056928">
        <w:rPr>
          <w:rFonts w:ascii="Arial" w:hAnsi="Arial" w:cs="Arial"/>
          <w:sz w:val="26"/>
          <w:szCs w:val="26"/>
        </w:rPr>
        <w:t xml:space="preserve">La iniciativa propuesta fortalece de raíz los cimientos de la gobernabilidad y se ajusta </w:t>
      </w:r>
      <w:r w:rsidR="003110C2" w:rsidRPr="00056928">
        <w:rPr>
          <w:rFonts w:ascii="Arial" w:hAnsi="Arial" w:cs="Arial"/>
          <w:sz w:val="26"/>
          <w:szCs w:val="26"/>
        </w:rPr>
        <w:t xml:space="preserve">a los intereses públicos que </w:t>
      </w:r>
      <w:r w:rsidRPr="00056928">
        <w:rPr>
          <w:rFonts w:ascii="Arial" w:hAnsi="Arial" w:cs="Arial"/>
          <w:sz w:val="26"/>
          <w:szCs w:val="26"/>
        </w:rPr>
        <w:t>sustentan</w:t>
      </w:r>
      <w:r w:rsidR="003110C2" w:rsidRPr="00056928">
        <w:rPr>
          <w:rFonts w:ascii="Arial" w:hAnsi="Arial" w:cs="Arial"/>
          <w:sz w:val="26"/>
          <w:szCs w:val="26"/>
        </w:rPr>
        <w:t xml:space="preserve"> la democracia, </w:t>
      </w:r>
      <w:r w:rsidRPr="00056928">
        <w:rPr>
          <w:rFonts w:ascii="Arial" w:hAnsi="Arial" w:cs="Arial"/>
          <w:sz w:val="26"/>
          <w:szCs w:val="26"/>
        </w:rPr>
        <w:t xml:space="preserve">pues </w:t>
      </w:r>
      <w:r w:rsidR="00850766" w:rsidRPr="00056928">
        <w:rPr>
          <w:rFonts w:ascii="Arial" w:hAnsi="Arial" w:cs="Arial"/>
          <w:sz w:val="26"/>
          <w:szCs w:val="26"/>
        </w:rPr>
        <w:t>de esta manera</w:t>
      </w:r>
      <w:r w:rsidRPr="00056928">
        <w:rPr>
          <w:rFonts w:ascii="Arial" w:hAnsi="Arial" w:cs="Arial"/>
          <w:sz w:val="26"/>
          <w:szCs w:val="26"/>
        </w:rPr>
        <w:t xml:space="preserve">, el Congreso del Estado de Yucatán mantendrá vigentes sus actuaciones mediante el uso de la tecnología y la red de redes como las mejores herramientas para que las decisiones </w:t>
      </w:r>
      <w:r w:rsidR="003110C2" w:rsidRPr="00056928">
        <w:rPr>
          <w:rFonts w:ascii="Arial" w:hAnsi="Arial" w:cs="Arial"/>
          <w:sz w:val="26"/>
          <w:szCs w:val="26"/>
        </w:rPr>
        <w:t xml:space="preserve">plurales </w:t>
      </w:r>
      <w:r w:rsidRPr="00056928">
        <w:rPr>
          <w:rFonts w:ascii="Arial" w:hAnsi="Arial" w:cs="Arial"/>
          <w:sz w:val="26"/>
          <w:szCs w:val="26"/>
        </w:rPr>
        <w:t xml:space="preserve">del consenso como </w:t>
      </w:r>
      <w:r w:rsidR="003110C2" w:rsidRPr="00056928">
        <w:rPr>
          <w:rFonts w:ascii="Arial" w:hAnsi="Arial" w:cs="Arial"/>
          <w:sz w:val="26"/>
          <w:szCs w:val="26"/>
        </w:rPr>
        <w:t>órgano legislativo</w:t>
      </w:r>
      <w:r w:rsidRPr="00056928">
        <w:rPr>
          <w:rFonts w:ascii="Arial" w:hAnsi="Arial" w:cs="Arial"/>
          <w:sz w:val="26"/>
          <w:szCs w:val="26"/>
        </w:rPr>
        <w:t>,</w:t>
      </w:r>
      <w:r w:rsidR="003110C2" w:rsidRPr="00056928">
        <w:rPr>
          <w:rFonts w:ascii="Arial" w:hAnsi="Arial" w:cs="Arial"/>
          <w:sz w:val="26"/>
          <w:szCs w:val="26"/>
        </w:rPr>
        <w:t xml:space="preserve"> </w:t>
      </w:r>
      <w:r w:rsidRPr="00056928">
        <w:rPr>
          <w:rFonts w:ascii="Arial" w:hAnsi="Arial" w:cs="Arial"/>
          <w:sz w:val="26"/>
          <w:szCs w:val="26"/>
        </w:rPr>
        <w:t>sean de</w:t>
      </w:r>
      <w:r w:rsidR="00850766" w:rsidRPr="00056928">
        <w:rPr>
          <w:rFonts w:ascii="Arial" w:hAnsi="Arial" w:cs="Arial"/>
          <w:sz w:val="26"/>
          <w:szCs w:val="26"/>
        </w:rPr>
        <w:t xml:space="preserve"> gran beneficio a</w:t>
      </w:r>
      <w:r w:rsidRPr="00056928">
        <w:rPr>
          <w:rFonts w:ascii="Arial" w:hAnsi="Arial" w:cs="Arial"/>
          <w:sz w:val="26"/>
          <w:szCs w:val="26"/>
        </w:rPr>
        <w:t xml:space="preserve">l </w:t>
      </w:r>
      <w:r w:rsidR="003110C2" w:rsidRPr="00056928">
        <w:rPr>
          <w:rFonts w:ascii="Arial" w:hAnsi="Arial" w:cs="Arial"/>
          <w:sz w:val="26"/>
          <w:szCs w:val="26"/>
        </w:rPr>
        <w:t>país</w:t>
      </w:r>
      <w:r w:rsidRPr="00056928">
        <w:rPr>
          <w:rFonts w:ascii="Arial" w:hAnsi="Arial" w:cs="Arial"/>
          <w:sz w:val="26"/>
          <w:szCs w:val="26"/>
        </w:rPr>
        <w:t xml:space="preserve"> y entidad</w:t>
      </w:r>
      <w:r w:rsidR="003110C2" w:rsidRPr="00056928">
        <w:rPr>
          <w:rFonts w:ascii="Arial" w:hAnsi="Arial" w:cs="Arial"/>
          <w:sz w:val="26"/>
          <w:szCs w:val="26"/>
        </w:rPr>
        <w:t xml:space="preserve"> en </w:t>
      </w:r>
      <w:r w:rsidR="00850766" w:rsidRPr="00056928">
        <w:rPr>
          <w:rFonts w:ascii="Arial" w:hAnsi="Arial" w:cs="Arial"/>
          <w:sz w:val="26"/>
          <w:szCs w:val="26"/>
        </w:rPr>
        <w:lastRenderedPageBreak/>
        <w:t xml:space="preserve">el </w:t>
      </w:r>
      <w:r w:rsidR="003110C2" w:rsidRPr="00056928">
        <w:rPr>
          <w:rFonts w:ascii="Arial" w:hAnsi="Arial" w:cs="Arial"/>
          <w:sz w:val="26"/>
          <w:szCs w:val="26"/>
        </w:rPr>
        <w:t>momento histórico que atravesamos</w:t>
      </w:r>
      <w:r w:rsidRPr="00056928">
        <w:rPr>
          <w:rFonts w:ascii="Arial" w:hAnsi="Arial" w:cs="Arial"/>
          <w:sz w:val="26"/>
          <w:szCs w:val="26"/>
        </w:rPr>
        <w:t xml:space="preserve"> y del que habremos de salir fortalecidos</w:t>
      </w:r>
      <w:r w:rsidR="003110C2" w:rsidRPr="00056928">
        <w:rPr>
          <w:rFonts w:ascii="Arial" w:hAnsi="Arial" w:cs="Arial"/>
          <w:sz w:val="26"/>
          <w:szCs w:val="26"/>
        </w:rPr>
        <w:t xml:space="preserve">. </w:t>
      </w:r>
    </w:p>
    <w:p w14:paraId="6CC37857" w14:textId="77777777" w:rsidR="00597E98" w:rsidRPr="00056928" w:rsidRDefault="00597E98" w:rsidP="00597E98">
      <w:pPr>
        <w:spacing w:line="276" w:lineRule="auto"/>
        <w:ind w:left="-1134" w:right="425" w:firstLine="720"/>
        <w:jc w:val="both"/>
        <w:rPr>
          <w:rFonts w:ascii="Arial" w:hAnsi="Arial" w:cs="Arial"/>
          <w:sz w:val="26"/>
          <w:szCs w:val="26"/>
        </w:rPr>
      </w:pPr>
    </w:p>
    <w:p w14:paraId="3B530511" w14:textId="099D15BE" w:rsidR="00597E98" w:rsidRPr="00056928" w:rsidRDefault="00597E98" w:rsidP="00597E98">
      <w:pPr>
        <w:spacing w:line="276" w:lineRule="auto"/>
        <w:ind w:left="-1134" w:right="425" w:firstLine="720"/>
        <w:jc w:val="both"/>
        <w:rPr>
          <w:rFonts w:ascii="Arial" w:hAnsi="Arial" w:cs="Arial"/>
          <w:sz w:val="26"/>
          <w:szCs w:val="26"/>
        </w:rPr>
      </w:pPr>
      <w:r w:rsidRPr="00056928">
        <w:rPr>
          <w:rFonts w:ascii="Arial" w:hAnsi="Arial" w:cs="Arial"/>
          <w:sz w:val="26"/>
          <w:szCs w:val="26"/>
        </w:rPr>
        <w:t>Por todo lo anteriormente expuesto, y con fundamento, presento ante esta Honorable Soberanía el siguiente proyecto de:</w:t>
      </w:r>
    </w:p>
    <w:p w14:paraId="10BADA23" w14:textId="77777777" w:rsidR="00170F5E" w:rsidRPr="00056928" w:rsidRDefault="00170F5E" w:rsidP="00597E98">
      <w:pPr>
        <w:ind w:left="-1134" w:right="425"/>
        <w:jc w:val="center"/>
        <w:rPr>
          <w:rFonts w:ascii="Arial" w:hAnsi="Arial" w:cs="Arial"/>
          <w:b/>
        </w:rPr>
      </w:pPr>
    </w:p>
    <w:p w14:paraId="6A57D2BE" w14:textId="4795CFD1" w:rsidR="00597E98" w:rsidRPr="00056928" w:rsidRDefault="00597E98" w:rsidP="00597E98">
      <w:pPr>
        <w:ind w:left="-1134" w:right="425"/>
        <w:jc w:val="center"/>
        <w:rPr>
          <w:rFonts w:ascii="Arial" w:hAnsi="Arial" w:cs="Arial"/>
          <w:b/>
        </w:rPr>
      </w:pPr>
      <w:r w:rsidRPr="00056928">
        <w:rPr>
          <w:rFonts w:ascii="Arial" w:hAnsi="Arial" w:cs="Arial"/>
          <w:b/>
        </w:rPr>
        <w:t xml:space="preserve">DECRETO: </w:t>
      </w:r>
    </w:p>
    <w:p w14:paraId="59525AB8" w14:textId="77777777" w:rsidR="00746885" w:rsidRPr="00056928" w:rsidRDefault="00746885" w:rsidP="00597E98">
      <w:pPr>
        <w:ind w:left="-1134" w:right="425"/>
        <w:jc w:val="center"/>
        <w:rPr>
          <w:rFonts w:ascii="Arial" w:hAnsi="Arial" w:cs="Arial"/>
          <w:b/>
        </w:rPr>
      </w:pPr>
    </w:p>
    <w:p w14:paraId="015EE6D8" w14:textId="302839F6" w:rsidR="00D277C7" w:rsidRPr="00056928" w:rsidRDefault="00170F5E" w:rsidP="00D277C7">
      <w:pPr>
        <w:ind w:left="-1134" w:right="425"/>
        <w:jc w:val="both"/>
        <w:rPr>
          <w:rFonts w:ascii="Arial" w:hAnsi="Arial" w:cs="Arial"/>
          <w:b/>
        </w:rPr>
      </w:pPr>
      <w:r w:rsidRPr="00056928">
        <w:rPr>
          <w:rFonts w:ascii="Arial" w:hAnsi="Arial" w:cs="Arial"/>
          <w:b/>
        </w:rPr>
        <w:t xml:space="preserve">Por el que se modifica la Constitución Política del Estado de Yucatán en Materia </w:t>
      </w:r>
      <w:r w:rsidR="0022196E" w:rsidRPr="00056928">
        <w:rPr>
          <w:rFonts w:ascii="Arial" w:eastAsia="Arial" w:hAnsi="Arial" w:cs="Arial"/>
          <w:b/>
          <w:bCs/>
          <w:sz w:val="26"/>
          <w:szCs w:val="26"/>
        </w:rPr>
        <w:t>en materia de Sesiones fuera del Recinto Legislativo por Contingencia</w:t>
      </w:r>
      <w:r w:rsidRPr="00056928">
        <w:rPr>
          <w:rFonts w:ascii="Arial" w:hAnsi="Arial" w:cs="Arial"/>
          <w:b/>
        </w:rPr>
        <w:t xml:space="preserve">. </w:t>
      </w:r>
    </w:p>
    <w:p w14:paraId="30CAA5DE" w14:textId="77777777" w:rsidR="00D277C7" w:rsidRPr="00056928" w:rsidRDefault="00D277C7" w:rsidP="00D277C7">
      <w:pPr>
        <w:ind w:left="-1134" w:right="425"/>
        <w:jc w:val="center"/>
        <w:rPr>
          <w:rFonts w:ascii="Arial" w:hAnsi="Arial" w:cs="Arial"/>
          <w:b/>
        </w:rPr>
      </w:pPr>
    </w:p>
    <w:p w14:paraId="6949F9DE" w14:textId="0E7FE19A" w:rsidR="00D277C7" w:rsidRPr="00056928" w:rsidRDefault="00D277C7" w:rsidP="00BF53BC">
      <w:pPr>
        <w:ind w:left="-1134" w:right="425" w:firstLine="708"/>
        <w:jc w:val="both"/>
        <w:rPr>
          <w:rFonts w:ascii="Arial" w:hAnsi="Arial" w:cs="Arial"/>
          <w:b/>
        </w:rPr>
      </w:pPr>
      <w:r w:rsidRPr="00056928">
        <w:rPr>
          <w:rFonts w:ascii="Arial" w:hAnsi="Arial" w:cs="Arial"/>
          <w:b/>
        </w:rPr>
        <w:t xml:space="preserve">Artículo único. </w:t>
      </w:r>
      <w:r w:rsidRPr="00056928">
        <w:rPr>
          <w:rFonts w:ascii="Arial" w:hAnsi="Arial" w:cs="Arial"/>
        </w:rPr>
        <w:t xml:space="preserve">Se </w:t>
      </w:r>
      <w:r w:rsidR="00DF1AEB" w:rsidRPr="00056928">
        <w:rPr>
          <w:rFonts w:ascii="Arial" w:hAnsi="Arial" w:cs="Arial"/>
        </w:rPr>
        <w:t>adiciona el artículo 19 Bis a la</w:t>
      </w:r>
      <w:r w:rsidRPr="00056928">
        <w:rPr>
          <w:rFonts w:ascii="Arial" w:hAnsi="Arial" w:cs="Arial"/>
        </w:rPr>
        <w:t xml:space="preserve"> </w:t>
      </w:r>
      <w:r w:rsidR="00850766" w:rsidRPr="00056928">
        <w:rPr>
          <w:rFonts w:ascii="Arial" w:hAnsi="Arial" w:cs="Arial"/>
        </w:rPr>
        <w:t xml:space="preserve">Constitución Política del </w:t>
      </w:r>
      <w:r w:rsidRPr="00056928">
        <w:rPr>
          <w:rFonts w:ascii="Arial" w:hAnsi="Arial" w:cs="Arial"/>
        </w:rPr>
        <w:t>Estado de Yucatán, para quedar como sigue:</w:t>
      </w:r>
    </w:p>
    <w:p w14:paraId="56039E63" w14:textId="77777777" w:rsidR="00D277C7" w:rsidRPr="00056928" w:rsidRDefault="00D277C7" w:rsidP="00D277C7">
      <w:pPr>
        <w:spacing w:line="360" w:lineRule="auto"/>
        <w:ind w:left="-1134" w:right="425"/>
        <w:jc w:val="both"/>
        <w:rPr>
          <w:rFonts w:ascii="Arial" w:hAnsi="Arial" w:cs="Arial"/>
          <w:bCs/>
        </w:rPr>
      </w:pPr>
    </w:p>
    <w:p w14:paraId="434CCB26" w14:textId="1EBBB4BD" w:rsidR="00DF1AEB" w:rsidRPr="00056928" w:rsidRDefault="00DF1AEB" w:rsidP="00DF1AEB">
      <w:pPr>
        <w:ind w:left="-993" w:right="425" w:firstLine="709"/>
        <w:jc w:val="both"/>
        <w:rPr>
          <w:rFonts w:ascii="Arial" w:hAnsi="Arial" w:cs="Arial"/>
        </w:rPr>
      </w:pPr>
      <w:r w:rsidRPr="00056928">
        <w:rPr>
          <w:rFonts w:ascii="Arial" w:hAnsi="Arial" w:cs="Arial"/>
          <w:b/>
        </w:rPr>
        <w:t xml:space="preserve">Artículo 19 Bis.- </w:t>
      </w:r>
      <w:r w:rsidRPr="00056928">
        <w:rPr>
          <w:rFonts w:ascii="Arial" w:hAnsi="Arial" w:cs="Arial"/>
        </w:rPr>
        <w:t xml:space="preserve">Los integrantes del Congreso del Estado podrán llevar a cabo sesiones </w:t>
      </w:r>
      <w:r w:rsidR="0022196E" w:rsidRPr="00056928">
        <w:rPr>
          <w:rFonts w:ascii="Arial" w:hAnsi="Arial" w:cs="Arial"/>
        </w:rPr>
        <w:t>fuera del lugar que ocupe el Recinto del Poder Legislativo</w:t>
      </w:r>
      <w:r w:rsidRPr="00056928">
        <w:rPr>
          <w:rFonts w:ascii="Arial" w:hAnsi="Arial" w:cs="Arial"/>
        </w:rPr>
        <w:t xml:space="preserve"> a través del uso de las tecnologías de la información en los términos que la ley señale.</w:t>
      </w:r>
    </w:p>
    <w:p w14:paraId="741A3B48" w14:textId="77777777" w:rsidR="00DF1AEB" w:rsidRPr="00056928" w:rsidRDefault="00DF1AEB" w:rsidP="00DF1AEB">
      <w:pPr>
        <w:ind w:left="-993" w:right="425" w:firstLine="709"/>
        <w:jc w:val="both"/>
        <w:rPr>
          <w:rFonts w:ascii="Arial" w:hAnsi="Arial" w:cs="Arial"/>
        </w:rPr>
      </w:pPr>
    </w:p>
    <w:p w14:paraId="2D612820" w14:textId="771047C7" w:rsidR="00DF1AEB" w:rsidRPr="00056928" w:rsidRDefault="00DF1AEB" w:rsidP="00DF1AEB">
      <w:pPr>
        <w:ind w:left="-993" w:right="425" w:firstLine="709"/>
        <w:jc w:val="both"/>
        <w:rPr>
          <w:rFonts w:ascii="Arial" w:hAnsi="Arial" w:cs="Arial"/>
        </w:rPr>
      </w:pPr>
      <w:r w:rsidRPr="00056928">
        <w:rPr>
          <w:rFonts w:ascii="Arial" w:hAnsi="Arial" w:cs="Arial"/>
        </w:rPr>
        <w:t xml:space="preserve">Se entenderá por sesión </w:t>
      </w:r>
      <w:r w:rsidR="00FA09A2" w:rsidRPr="00056928">
        <w:rPr>
          <w:rFonts w:ascii="Arial" w:hAnsi="Arial" w:cs="Arial"/>
        </w:rPr>
        <w:t xml:space="preserve">fuera del Recinto Legislativo </w:t>
      </w:r>
      <w:r w:rsidRPr="00056928">
        <w:rPr>
          <w:rFonts w:ascii="Arial" w:hAnsi="Arial" w:cs="Arial"/>
        </w:rPr>
        <w:t>aquella que se realice mediante la utilización de cualquiera de las tecnologías de información y comunicación, asociadas a la red de Internet en conjunto con el sistema informático legislativo que garanticen tanto la posibilidad de una comunicación simultánea o consecutiva entre las y los diputados mientras transcurra la sesión.</w:t>
      </w:r>
    </w:p>
    <w:p w14:paraId="034D2DEB" w14:textId="77777777" w:rsidR="00DF1AEB" w:rsidRPr="00056928" w:rsidRDefault="00DF1AEB" w:rsidP="00DF1AEB">
      <w:pPr>
        <w:ind w:left="-993" w:right="425" w:firstLine="709"/>
        <w:jc w:val="both"/>
        <w:rPr>
          <w:rFonts w:ascii="Arial" w:hAnsi="Arial" w:cs="Arial"/>
        </w:rPr>
      </w:pPr>
    </w:p>
    <w:p w14:paraId="42E73F20" w14:textId="3E8C8DFC" w:rsidR="00DF1AEB" w:rsidRPr="00056928" w:rsidRDefault="00DF1AEB" w:rsidP="00DF1AEB">
      <w:pPr>
        <w:ind w:left="-993" w:right="425" w:firstLine="709"/>
        <w:jc w:val="both"/>
        <w:rPr>
          <w:rFonts w:ascii="Arial" w:hAnsi="Arial" w:cs="Arial"/>
        </w:rPr>
      </w:pPr>
      <w:r w:rsidRPr="00056928">
        <w:rPr>
          <w:rFonts w:ascii="Arial" w:hAnsi="Arial" w:cs="Arial"/>
        </w:rPr>
        <w:t>Las sesiones señaladas en el párrafo anterior, podrán celebrarse por causas de fuerza mayor, fenómenos naturales, situaciones de emergencia, catástrofes o cuando el interés público así lo demande, calificadas por el Congreso y tomando en consideración las determinaciones de las autoridades estatales o federales competentes.</w:t>
      </w:r>
    </w:p>
    <w:p w14:paraId="3C6D95A7" w14:textId="77777777" w:rsidR="00DF1AEB" w:rsidRPr="00056928" w:rsidRDefault="00DF1AEB" w:rsidP="00DF1AEB">
      <w:pPr>
        <w:ind w:left="-993" w:right="425" w:firstLine="709"/>
        <w:jc w:val="both"/>
        <w:rPr>
          <w:rFonts w:ascii="Arial" w:hAnsi="Arial" w:cs="Arial"/>
        </w:rPr>
      </w:pPr>
    </w:p>
    <w:p w14:paraId="53130F25" w14:textId="4F577416" w:rsidR="00DF1AEB" w:rsidRPr="00056928" w:rsidRDefault="00DF1AEB" w:rsidP="00DF1AEB">
      <w:pPr>
        <w:ind w:left="-993" w:right="425" w:firstLine="709"/>
        <w:jc w:val="both"/>
        <w:rPr>
          <w:rFonts w:ascii="Arial" w:hAnsi="Arial" w:cs="Arial"/>
        </w:rPr>
      </w:pPr>
      <w:r w:rsidRPr="00056928">
        <w:rPr>
          <w:rFonts w:ascii="Arial" w:hAnsi="Arial" w:cs="Arial"/>
        </w:rPr>
        <w:t xml:space="preserve">Las sesiones </w:t>
      </w:r>
      <w:r w:rsidR="00FA09A2" w:rsidRPr="00056928">
        <w:rPr>
          <w:rFonts w:ascii="Arial" w:hAnsi="Arial" w:cs="Arial"/>
        </w:rPr>
        <w:t>a las que hace referencia</w:t>
      </w:r>
      <w:r w:rsidRPr="00056928">
        <w:rPr>
          <w:rFonts w:ascii="Arial" w:hAnsi="Arial" w:cs="Arial"/>
        </w:rPr>
        <w:t xml:space="preserve"> este artículo, deberán ser aprobadas por el Pleno del Congreso con el voto de las dos terceras partes de sus integrantes. </w:t>
      </w:r>
    </w:p>
    <w:p w14:paraId="1D38D25D" w14:textId="77777777" w:rsidR="00DF1AEB" w:rsidRPr="00056928" w:rsidRDefault="00DF1AEB" w:rsidP="00DF1AEB">
      <w:pPr>
        <w:ind w:left="-993" w:right="425" w:firstLine="709"/>
        <w:jc w:val="both"/>
        <w:rPr>
          <w:rFonts w:ascii="Arial" w:hAnsi="Arial" w:cs="Arial"/>
        </w:rPr>
      </w:pPr>
    </w:p>
    <w:p w14:paraId="27EAFE0C" w14:textId="7F90BBCA" w:rsidR="00DF1AEB" w:rsidRPr="00056928" w:rsidRDefault="00DF1AEB" w:rsidP="00DF1AEB">
      <w:pPr>
        <w:ind w:left="-993" w:right="425" w:firstLine="709"/>
        <w:jc w:val="both"/>
        <w:rPr>
          <w:rFonts w:ascii="Arial" w:hAnsi="Arial" w:cs="Arial"/>
        </w:rPr>
      </w:pPr>
      <w:r w:rsidRPr="00056928">
        <w:rPr>
          <w:rFonts w:ascii="Arial" w:hAnsi="Arial" w:cs="Arial"/>
        </w:rPr>
        <w:t xml:space="preserve">Ante la imposibilidad física de que se reúna el Pleno para aprobar la realización de sesiones </w:t>
      </w:r>
      <w:r w:rsidR="00FA09A2" w:rsidRPr="00056928">
        <w:rPr>
          <w:rFonts w:ascii="Arial" w:hAnsi="Arial" w:cs="Arial"/>
        </w:rPr>
        <w:t xml:space="preserve">fuera del Recinto Legislativo </w:t>
      </w:r>
      <w:r w:rsidRPr="00056928">
        <w:rPr>
          <w:rFonts w:ascii="Arial" w:hAnsi="Arial" w:cs="Arial"/>
        </w:rPr>
        <w:t>o cuando exista razón fundada para ello, la Junta de Gobierno y Coordinación Política y de la Mesa Directiva, podrán acordar lo correspondiente.</w:t>
      </w:r>
    </w:p>
    <w:p w14:paraId="0E22F6F4" w14:textId="6066B5CD" w:rsidR="00A9211D" w:rsidRPr="00056928" w:rsidRDefault="00FA09A2" w:rsidP="00DF1AEB">
      <w:pPr>
        <w:ind w:left="-993" w:right="425" w:firstLine="709"/>
        <w:jc w:val="both"/>
        <w:rPr>
          <w:rFonts w:ascii="Arial" w:hAnsi="Arial" w:cs="Arial"/>
        </w:rPr>
      </w:pPr>
      <w:r w:rsidRPr="00056928">
        <w:rPr>
          <w:rFonts w:ascii="Arial" w:hAnsi="Arial" w:cs="Arial"/>
        </w:rPr>
        <w:t xml:space="preserve">En dichas sesiones fuera del Recinto Legislativo solo podrán ocuparse de los asuntos enlistados en la correspondiente convocatoria que para tal efecto se </w:t>
      </w:r>
      <w:r w:rsidRPr="00056928">
        <w:rPr>
          <w:rFonts w:ascii="Arial" w:hAnsi="Arial" w:cs="Arial"/>
        </w:rPr>
        <w:lastRenderedPageBreak/>
        <w:t>determine</w:t>
      </w:r>
      <w:r w:rsidR="00DF1AEB" w:rsidRPr="00056928">
        <w:rPr>
          <w:rFonts w:ascii="Arial" w:hAnsi="Arial" w:cs="Arial"/>
        </w:rPr>
        <w:t xml:space="preserve">, no pudiendo el Congreso </w:t>
      </w:r>
      <w:r w:rsidRPr="00056928">
        <w:rPr>
          <w:rFonts w:ascii="Arial" w:hAnsi="Arial" w:cs="Arial"/>
        </w:rPr>
        <w:t xml:space="preserve">tratar </w:t>
      </w:r>
      <w:r w:rsidR="00DF1AEB" w:rsidRPr="00056928">
        <w:rPr>
          <w:rFonts w:ascii="Arial" w:hAnsi="Arial" w:cs="Arial"/>
        </w:rPr>
        <w:t>más asuntos que aquellos para los que fue convocada.</w:t>
      </w:r>
    </w:p>
    <w:p w14:paraId="19FE2B1E" w14:textId="77777777" w:rsidR="00DF1AEB" w:rsidRPr="00056928" w:rsidRDefault="00DF1AEB" w:rsidP="00DF1AEB">
      <w:pPr>
        <w:ind w:left="-993" w:right="425" w:firstLine="709"/>
        <w:jc w:val="both"/>
        <w:rPr>
          <w:rFonts w:ascii="Arial" w:eastAsia="Arial" w:hAnsi="Arial" w:cs="Arial"/>
          <w:sz w:val="28"/>
          <w:szCs w:val="28"/>
          <w:highlight w:val="white"/>
        </w:rPr>
      </w:pPr>
    </w:p>
    <w:p w14:paraId="4191625E" w14:textId="4B9D439A" w:rsidR="00850766" w:rsidRPr="00056928" w:rsidRDefault="004E0E77" w:rsidP="00850766">
      <w:pPr>
        <w:ind w:left="-993" w:right="425" w:firstLine="284"/>
        <w:jc w:val="center"/>
        <w:rPr>
          <w:rFonts w:ascii="Arial" w:eastAsia="Arial" w:hAnsi="Arial" w:cs="Arial"/>
          <w:b/>
          <w:bCs/>
          <w:szCs w:val="28"/>
          <w:highlight w:val="white"/>
        </w:rPr>
      </w:pPr>
      <w:r w:rsidRPr="00056928">
        <w:rPr>
          <w:rFonts w:ascii="Arial" w:eastAsia="Arial" w:hAnsi="Arial" w:cs="Arial"/>
          <w:b/>
          <w:bCs/>
          <w:szCs w:val="28"/>
          <w:highlight w:val="white"/>
        </w:rPr>
        <w:t>T R A N S I T O R I O S</w:t>
      </w:r>
    </w:p>
    <w:p w14:paraId="184948B0" w14:textId="4E7636B1" w:rsidR="00850766" w:rsidRPr="00056928" w:rsidRDefault="00850766" w:rsidP="00850766">
      <w:pPr>
        <w:ind w:left="-993" w:right="425" w:firstLine="284"/>
        <w:jc w:val="center"/>
        <w:rPr>
          <w:rFonts w:ascii="Arial" w:eastAsia="Arial" w:hAnsi="Arial" w:cs="Arial"/>
          <w:b/>
          <w:bCs/>
          <w:sz w:val="28"/>
          <w:szCs w:val="28"/>
          <w:highlight w:val="white"/>
        </w:rPr>
      </w:pPr>
    </w:p>
    <w:p w14:paraId="281D0B54" w14:textId="69858835" w:rsidR="00850766" w:rsidRPr="00056928" w:rsidRDefault="00850766" w:rsidP="00850766">
      <w:pPr>
        <w:ind w:left="-993" w:right="425" w:firstLine="284"/>
        <w:jc w:val="both"/>
        <w:rPr>
          <w:rFonts w:ascii="Arial" w:eastAsia="Arial" w:hAnsi="Arial" w:cs="Arial"/>
          <w:b/>
          <w:bCs/>
          <w:highlight w:val="white"/>
        </w:rPr>
      </w:pPr>
      <w:r w:rsidRPr="00056928">
        <w:rPr>
          <w:rFonts w:ascii="Arial" w:eastAsia="Arial" w:hAnsi="Arial" w:cs="Arial"/>
          <w:b/>
          <w:bCs/>
          <w:highlight w:val="white"/>
        </w:rPr>
        <w:t xml:space="preserve">Artículo </w:t>
      </w:r>
      <w:r w:rsidR="00AF5876" w:rsidRPr="00056928">
        <w:rPr>
          <w:rFonts w:ascii="Arial" w:eastAsia="Arial" w:hAnsi="Arial" w:cs="Arial"/>
          <w:b/>
          <w:bCs/>
          <w:highlight w:val="white"/>
        </w:rPr>
        <w:t>primero. -</w:t>
      </w:r>
      <w:r w:rsidRPr="00056928">
        <w:rPr>
          <w:rFonts w:ascii="Arial" w:eastAsia="Arial" w:hAnsi="Arial" w:cs="Arial"/>
          <w:b/>
          <w:bCs/>
          <w:highlight w:val="white"/>
        </w:rPr>
        <w:t xml:space="preserve"> </w:t>
      </w:r>
      <w:r w:rsidRPr="00056928">
        <w:rPr>
          <w:rFonts w:ascii="Arial" w:eastAsia="Arial" w:hAnsi="Arial" w:cs="Arial"/>
          <w:highlight w:val="white"/>
        </w:rPr>
        <w:t xml:space="preserve">La presente reforma entrará en vigor al día siguiente de su publicación en el Diario Oficial </w:t>
      </w:r>
      <w:r w:rsidR="00AF5876" w:rsidRPr="00056928">
        <w:rPr>
          <w:rFonts w:ascii="Arial" w:eastAsia="Arial" w:hAnsi="Arial" w:cs="Arial"/>
          <w:highlight w:val="white"/>
        </w:rPr>
        <w:t>del Gobierno del Estado.</w:t>
      </w:r>
      <w:r w:rsidR="00AF5876" w:rsidRPr="00056928">
        <w:rPr>
          <w:rFonts w:ascii="Arial" w:eastAsia="Arial" w:hAnsi="Arial" w:cs="Arial"/>
          <w:b/>
          <w:bCs/>
          <w:highlight w:val="white"/>
        </w:rPr>
        <w:t xml:space="preserve"> </w:t>
      </w:r>
    </w:p>
    <w:p w14:paraId="0BE53B58" w14:textId="74224C39" w:rsidR="00AF5876" w:rsidRPr="00056928" w:rsidRDefault="00AF5876" w:rsidP="00850766">
      <w:pPr>
        <w:ind w:left="-993" w:right="425" w:firstLine="284"/>
        <w:jc w:val="both"/>
        <w:rPr>
          <w:rFonts w:ascii="Arial" w:eastAsia="Arial" w:hAnsi="Arial" w:cs="Arial"/>
          <w:b/>
          <w:bCs/>
          <w:highlight w:val="white"/>
        </w:rPr>
      </w:pPr>
    </w:p>
    <w:p w14:paraId="2AEFEEC1" w14:textId="305BA85C" w:rsidR="00AF5876" w:rsidRPr="00056928" w:rsidRDefault="00AF5876" w:rsidP="00850766">
      <w:pPr>
        <w:ind w:left="-993" w:right="425" w:firstLine="284"/>
        <w:jc w:val="both"/>
        <w:rPr>
          <w:rFonts w:ascii="Arial" w:eastAsia="Arial" w:hAnsi="Arial" w:cs="Arial"/>
          <w:highlight w:val="white"/>
        </w:rPr>
      </w:pPr>
      <w:r w:rsidRPr="00056928">
        <w:rPr>
          <w:rFonts w:ascii="Arial" w:eastAsia="Arial" w:hAnsi="Arial" w:cs="Arial"/>
          <w:b/>
          <w:bCs/>
          <w:highlight w:val="white"/>
        </w:rPr>
        <w:t xml:space="preserve">Artículo segundo. - </w:t>
      </w:r>
      <w:r w:rsidRPr="00056928">
        <w:rPr>
          <w:rFonts w:ascii="Arial" w:eastAsia="Arial" w:hAnsi="Arial" w:cs="Arial"/>
          <w:highlight w:val="white"/>
        </w:rPr>
        <w:t xml:space="preserve">Se derogan todas las disposiciones de igual o mayor jerarquía que se opongan al presente decreto. </w:t>
      </w:r>
    </w:p>
    <w:p w14:paraId="63D2AB1D" w14:textId="23FB575F" w:rsidR="00850766" w:rsidRPr="00056928" w:rsidRDefault="00850766" w:rsidP="003239C3">
      <w:pPr>
        <w:ind w:left="-993" w:right="425" w:firstLine="709"/>
        <w:jc w:val="both"/>
        <w:rPr>
          <w:rFonts w:ascii="Arial" w:eastAsia="Arial" w:hAnsi="Arial" w:cs="Arial"/>
          <w:sz w:val="28"/>
          <w:szCs w:val="28"/>
          <w:highlight w:val="white"/>
        </w:rPr>
      </w:pPr>
    </w:p>
    <w:p w14:paraId="63B72C1E" w14:textId="05245A5C" w:rsidR="00850766" w:rsidRPr="00056928" w:rsidRDefault="00850766" w:rsidP="003239C3">
      <w:pPr>
        <w:ind w:left="-993" w:right="425" w:firstLine="709"/>
        <w:jc w:val="both"/>
        <w:rPr>
          <w:rFonts w:ascii="Arial" w:eastAsia="Arial" w:hAnsi="Arial" w:cs="Arial"/>
          <w:sz w:val="28"/>
          <w:szCs w:val="28"/>
          <w:highlight w:val="white"/>
        </w:rPr>
      </w:pPr>
    </w:p>
    <w:p w14:paraId="4CCCDB81" w14:textId="1CFC83B5" w:rsidR="008C5D9B" w:rsidRPr="00056928" w:rsidRDefault="006414A8">
      <w:pPr>
        <w:ind w:left="-1134" w:right="284" w:firstLine="708"/>
        <w:jc w:val="both"/>
        <w:rPr>
          <w:rFonts w:ascii="Arial" w:eastAsia="Arial" w:hAnsi="Arial" w:cs="Arial"/>
          <w:sz w:val="26"/>
          <w:szCs w:val="26"/>
        </w:rPr>
      </w:pPr>
      <w:r w:rsidRPr="00056928">
        <w:rPr>
          <w:rFonts w:ascii="Arial" w:eastAsia="Arial" w:hAnsi="Arial" w:cs="Arial"/>
          <w:sz w:val="26"/>
          <w:szCs w:val="26"/>
        </w:rPr>
        <w:t xml:space="preserve">Protesto lo necesario en la Ciudad de </w:t>
      </w:r>
      <w:r w:rsidR="000302F5" w:rsidRPr="00056928">
        <w:rPr>
          <w:rFonts w:ascii="Arial" w:eastAsia="Arial" w:hAnsi="Arial" w:cs="Arial"/>
          <w:sz w:val="26"/>
          <w:szCs w:val="26"/>
        </w:rPr>
        <w:t xml:space="preserve">Mérida, Yucatán, Estados Unidos Mexicanos, a los </w:t>
      </w:r>
      <w:r w:rsidR="00364B59" w:rsidRPr="00056928">
        <w:rPr>
          <w:rFonts w:ascii="Arial" w:eastAsia="Arial" w:hAnsi="Arial" w:cs="Arial"/>
          <w:sz w:val="26"/>
          <w:szCs w:val="26"/>
        </w:rPr>
        <w:t>0</w:t>
      </w:r>
      <w:r w:rsidRPr="00056928">
        <w:rPr>
          <w:rFonts w:ascii="Arial" w:eastAsia="Arial" w:hAnsi="Arial" w:cs="Arial"/>
          <w:sz w:val="26"/>
          <w:szCs w:val="26"/>
        </w:rPr>
        <w:t>3</w:t>
      </w:r>
      <w:r w:rsidR="000302F5" w:rsidRPr="00056928">
        <w:rPr>
          <w:rFonts w:ascii="Arial" w:eastAsia="Arial" w:hAnsi="Arial" w:cs="Arial"/>
          <w:sz w:val="26"/>
          <w:szCs w:val="26"/>
        </w:rPr>
        <w:t xml:space="preserve"> días del mes de </w:t>
      </w:r>
      <w:r w:rsidR="00364B59" w:rsidRPr="00056928">
        <w:rPr>
          <w:rFonts w:ascii="Arial" w:eastAsia="Arial" w:hAnsi="Arial" w:cs="Arial"/>
          <w:sz w:val="26"/>
          <w:szCs w:val="26"/>
        </w:rPr>
        <w:t>abril</w:t>
      </w:r>
      <w:r w:rsidR="000302F5" w:rsidRPr="00056928">
        <w:rPr>
          <w:rFonts w:ascii="Arial" w:eastAsia="Arial" w:hAnsi="Arial" w:cs="Arial"/>
          <w:sz w:val="26"/>
          <w:szCs w:val="26"/>
        </w:rPr>
        <w:t xml:space="preserve"> del año 2020.</w:t>
      </w:r>
    </w:p>
    <w:p w14:paraId="6A0DBFF3" w14:textId="77777777" w:rsidR="008C5D9B" w:rsidRPr="00056928" w:rsidRDefault="008C5D9B">
      <w:pPr>
        <w:spacing w:line="276" w:lineRule="auto"/>
        <w:ind w:left="-992" w:firstLine="709"/>
        <w:jc w:val="both"/>
        <w:rPr>
          <w:rFonts w:ascii="Arial" w:eastAsia="Arial" w:hAnsi="Arial" w:cs="Arial"/>
        </w:rPr>
      </w:pPr>
    </w:p>
    <w:p w14:paraId="7653D989" w14:textId="77777777" w:rsidR="00A630A7" w:rsidRDefault="00A630A7"/>
    <w:p w14:paraId="0456A55C" w14:textId="77777777" w:rsidR="00043BFE" w:rsidRPr="00056928" w:rsidRDefault="00043BFE"/>
    <w:p w14:paraId="330C8A75" w14:textId="69E0735C" w:rsidR="00326E3D" w:rsidRPr="00043BFE" w:rsidRDefault="00043BFE" w:rsidP="006414A8">
      <w:pPr>
        <w:ind w:left="-851"/>
        <w:jc w:val="center"/>
        <w:rPr>
          <w:rFonts w:ascii="Arial" w:eastAsia="Arial" w:hAnsi="Arial" w:cs="Arial"/>
          <w:b/>
        </w:rPr>
      </w:pPr>
      <w:r w:rsidRPr="00043BFE">
        <w:rPr>
          <w:rFonts w:ascii="Arial" w:eastAsia="Arial" w:hAnsi="Arial" w:cs="Arial"/>
          <w:b/>
        </w:rPr>
        <w:t>DIP. FELIPE CERVERA HERNÁNDEZ</w:t>
      </w:r>
    </w:p>
    <w:p w14:paraId="08887451" w14:textId="77777777" w:rsidR="00043BFE" w:rsidRDefault="00043BFE" w:rsidP="006414A8">
      <w:pPr>
        <w:ind w:left="-851"/>
        <w:jc w:val="center"/>
        <w:rPr>
          <w:rFonts w:ascii="Arial" w:eastAsia="Arial" w:hAnsi="Arial" w:cs="Arial"/>
          <w:b/>
          <w:sz w:val="28"/>
          <w:szCs w:val="26"/>
        </w:rPr>
      </w:pPr>
    </w:p>
    <w:p w14:paraId="0A0531DD" w14:textId="77777777" w:rsidR="00043BFE" w:rsidRDefault="00043BFE" w:rsidP="006414A8">
      <w:pPr>
        <w:ind w:left="-851"/>
        <w:jc w:val="center"/>
        <w:rPr>
          <w:rFonts w:ascii="Arial" w:eastAsia="Arial" w:hAnsi="Arial" w:cs="Arial"/>
          <w:b/>
          <w:sz w:val="28"/>
          <w:szCs w:val="26"/>
        </w:rPr>
      </w:pPr>
    </w:p>
    <w:p w14:paraId="75E2F847" w14:textId="77777777" w:rsidR="00043BFE" w:rsidRDefault="00043BFE" w:rsidP="006414A8">
      <w:pPr>
        <w:ind w:left="-851"/>
        <w:jc w:val="center"/>
        <w:rPr>
          <w:rFonts w:ascii="Arial" w:eastAsia="Arial" w:hAnsi="Arial" w:cs="Arial"/>
          <w:b/>
          <w:sz w:val="28"/>
          <w:szCs w:val="26"/>
        </w:rPr>
      </w:pPr>
    </w:p>
    <w:tbl>
      <w:tblPr>
        <w:tblpPr w:leftFromText="141" w:rightFromText="141" w:bottomFromText="160" w:vertAnchor="text" w:horzAnchor="margin" w:tblpX="-1281" w:tblpY="-59"/>
        <w:tblW w:w="9776" w:type="dxa"/>
        <w:tblLayout w:type="fixed"/>
        <w:tblLook w:val="0400" w:firstRow="0" w:lastRow="0" w:firstColumn="0" w:lastColumn="0" w:noHBand="0" w:noVBand="1"/>
      </w:tblPr>
      <w:tblGrid>
        <w:gridCol w:w="3397"/>
        <w:gridCol w:w="3274"/>
        <w:gridCol w:w="3105"/>
      </w:tblGrid>
      <w:tr w:rsidR="00043BFE" w14:paraId="3D490E4F" w14:textId="77777777" w:rsidTr="00043BFE">
        <w:trPr>
          <w:trHeight w:val="996"/>
        </w:trPr>
        <w:tc>
          <w:tcPr>
            <w:tcW w:w="3397" w:type="dxa"/>
            <w:hideMark/>
          </w:tcPr>
          <w:p w14:paraId="11CC927C" w14:textId="77777777" w:rsidR="00043BFE" w:rsidRDefault="00043BFE" w:rsidP="00043BFE">
            <w:pPr>
              <w:ind w:hanging="120"/>
              <w:jc w:val="center"/>
              <w:rPr>
                <w:rFonts w:ascii="Arial" w:eastAsia="Arial" w:hAnsi="Arial" w:cs="Arial"/>
                <w:b/>
              </w:rPr>
            </w:pPr>
            <w:r>
              <w:rPr>
                <w:rFonts w:ascii="Arial" w:eastAsia="Arial" w:hAnsi="Arial" w:cs="Arial"/>
                <w:b/>
              </w:rPr>
              <w:t>DIP. LIZZETE JANICE ESCOBEDO SALAZAR.</w:t>
            </w:r>
          </w:p>
        </w:tc>
        <w:tc>
          <w:tcPr>
            <w:tcW w:w="3274" w:type="dxa"/>
            <w:hideMark/>
          </w:tcPr>
          <w:p w14:paraId="701C6866" w14:textId="77777777" w:rsidR="00043BFE" w:rsidRDefault="00043BFE" w:rsidP="00043BFE">
            <w:pPr>
              <w:jc w:val="center"/>
              <w:rPr>
                <w:rFonts w:ascii="Arial" w:eastAsia="Arial" w:hAnsi="Arial" w:cs="Arial"/>
                <w:b/>
              </w:rPr>
            </w:pPr>
            <w:r>
              <w:rPr>
                <w:rFonts w:ascii="Arial" w:eastAsia="Arial" w:hAnsi="Arial" w:cs="Arial"/>
                <w:b/>
              </w:rPr>
              <w:t>DIP. MARCOS NICOLÁS RODRÍGUEZ RUZ.</w:t>
            </w:r>
          </w:p>
        </w:tc>
        <w:tc>
          <w:tcPr>
            <w:tcW w:w="3105" w:type="dxa"/>
            <w:hideMark/>
          </w:tcPr>
          <w:p w14:paraId="0CDE0A98" w14:textId="77777777" w:rsidR="00043BFE" w:rsidRDefault="00043BFE" w:rsidP="00043BFE">
            <w:pPr>
              <w:jc w:val="center"/>
              <w:rPr>
                <w:rFonts w:ascii="Arial" w:eastAsia="Arial" w:hAnsi="Arial" w:cs="Arial"/>
                <w:b/>
              </w:rPr>
            </w:pPr>
            <w:r>
              <w:rPr>
                <w:rFonts w:ascii="Arial" w:eastAsia="Arial" w:hAnsi="Arial" w:cs="Arial"/>
                <w:b/>
              </w:rPr>
              <w:t>DIP. LILA ROSA FRÍAS CASTILLO.</w:t>
            </w:r>
          </w:p>
        </w:tc>
      </w:tr>
      <w:tr w:rsidR="00043BFE" w14:paraId="4931B273" w14:textId="77777777" w:rsidTr="00043BFE">
        <w:trPr>
          <w:trHeight w:val="1667"/>
        </w:trPr>
        <w:tc>
          <w:tcPr>
            <w:tcW w:w="3397" w:type="dxa"/>
          </w:tcPr>
          <w:p w14:paraId="36B6C32B" w14:textId="77777777" w:rsidR="00043BFE" w:rsidRDefault="00043BFE" w:rsidP="00043BFE">
            <w:pPr>
              <w:jc w:val="center"/>
              <w:rPr>
                <w:rFonts w:ascii="Arial" w:eastAsia="Arial" w:hAnsi="Arial" w:cs="Arial"/>
                <w:b/>
              </w:rPr>
            </w:pPr>
          </w:p>
          <w:p w14:paraId="1C6A13A0" w14:textId="77777777" w:rsidR="00043BFE" w:rsidRDefault="00043BFE" w:rsidP="00043BFE">
            <w:pPr>
              <w:jc w:val="center"/>
              <w:rPr>
                <w:rFonts w:ascii="Arial" w:eastAsia="Arial" w:hAnsi="Arial" w:cs="Arial"/>
                <w:b/>
              </w:rPr>
            </w:pPr>
          </w:p>
          <w:p w14:paraId="2C7FB426" w14:textId="77777777" w:rsidR="00043BFE" w:rsidRDefault="00043BFE" w:rsidP="00043BFE">
            <w:pPr>
              <w:jc w:val="center"/>
              <w:rPr>
                <w:rFonts w:ascii="Arial" w:eastAsia="Arial" w:hAnsi="Arial" w:cs="Arial"/>
                <w:b/>
              </w:rPr>
            </w:pPr>
            <w:r>
              <w:rPr>
                <w:rFonts w:ascii="Arial" w:eastAsia="Arial" w:hAnsi="Arial" w:cs="Arial"/>
                <w:b/>
              </w:rPr>
              <w:t>DIP. MARTÍN ENRIQUE CASTILLO RUZ.</w:t>
            </w:r>
          </w:p>
        </w:tc>
        <w:tc>
          <w:tcPr>
            <w:tcW w:w="3274" w:type="dxa"/>
          </w:tcPr>
          <w:p w14:paraId="3A2ED32C" w14:textId="77777777" w:rsidR="00043BFE" w:rsidRDefault="00043BFE" w:rsidP="00043BFE">
            <w:pPr>
              <w:jc w:val="center"/>
              <w:rPr>
                <w:rFonts w:ascii="Arial" w:eastAsia="Arial" w:hAnsi="Arial" w:cs="Arial"/>
                <w:b/>
              </w:rPr>
            </w:pPr>
          </w:p>
          <w:p w14:paraId="31680FC2" w14:textId="77777777" w:rsidR="00043BFE" w:rsidRDefault="00043BFE" w:rsidP="00043BFE">
            <w:pPr>
              <w:jc w:val="center"/>
              <w:rPr>
                <w:rFonts w:ascii="Arial" w:eastAsia="Arial" w:hAnsi="Arial" w:cs="Arial"/>
                <w:b/>
              </w:rPr>
            </w:pPr>
          </w:p>
          <w:p w14:paraId="003157FA" w14:textId="77777777" w:rsidR="00043BFE" w:rsidRDefault="00043BFE" w:rsidP="00043BFE">
            <w:pPr>
              <w:jc w:val="center"/>
              <w:rPr>
                <w:rFonts w:ascii="Arial" w:eastAsia="Arial" w:hAnsi="Arial" w:cs="Arial"/>
                <w:b/>
              </w:rPr>
            </w:pPr>
            <w:r>
              <w:rPr>
                <w:rFonts w:ascii="Arial" w:eastAsia="Arial" w:hAnsi="Arial" w:cs="Arial"/>
                <w:b/>
              </w:rPr>
              <w:t>DIP. MIRTHEA DEL ROSARIO ARJONA MARTÍN.</w:t>
            </w:r>
          </w:p>
        </w:tc>
        <w:tc>
          <w:tcPr>
            <w:tcW w:w="3105" w:type="dxa"/>
          </w:tcPr>
          <w:p w14:paraId="0008C4C7" w14:textId="77777777" w:rsidR="00043BFE" w:rsidRDefault="00043BFE" w:rsidP="00043BFE">
            <w:pPr>
              <w:tabs>
                <w:tab w:val="left" w:pos="760"/>
              </w:tabs>
              <w:jc w:val="center"/>
              <w:rPr>
                <w:rFonts w:ascii="Arial" w:eastAsia="Arial" w:hAnsi="Arial" w:cs="Arial"/>
                <w:b/>
              </w:rPr>
            </w:pPr>
          </w:p>
          <w:p w14:paraId="6B71A730" w14:textId="77777777" w:rsidR="00043BFE" w:rsidRDefault="00043BFE" w:rsidP="00043BFE">
            <w:pPr>
              <w:tabs>
                <w:tab w:val="left" w:pos="760"/>
              </w:tabs>
              <w:jc w:val="center"/>
              <w:rPr>
                <w:rFonts w:ascii="Arial" w:eastAsia="Arial" w:hAnsi="Arial" w:cs="Arial"/>
                <w:b/>
              </w:rPr>
            </w:pPr>
          </w:p>
          <w:p w14:paraId="0227BAB0" w14:textId="77777777" w:rsidR="00043BFE" w:rsidRDefault="00043BFE" w:rsidP="00043BFE">
            <w:pPr>
              <w:jc w:val="center"/>
              <w:rPr>
                <w:rFonts w:ascii="Arial" w:eastAsia="Arial" w:hAnsi="Arial" w:cs="Arial"/>
                <w:b/>
              </w:rPr>
            </w:pPr>
            <w:r>
              <w:rPr>
                <w:rFonts w:ascii="Arial" w:eastAsia="Arial" w:hAnsi="Arial" w:cs="Arial"/>
                <w:b/>
              </w:rPr>
              <w:t>DIP. LUIS ENRIQUE BORJAS ROMERO.</w:t>
            </w:r>
          </w:p>
        </w:tc>
      </w:tr>
      <w:tr w:rsidR="00043BFE" w14:paraId="0E23F500" w14:textId="77777777" w:rsidTr="00043BFE">
        <w:trPr>
          <w:trHeight w:val="1992"/>
        </w:trPr>
        <w:tc>
          <w:tcPr>
            <w:tcW w:w="3397" w:type="dxa"/>
          </w:tcPr>
          <w:p w14:paraId="1297CEAF" w14:textId="77777777" w:rsidR="00043BFE" w:rsidRDefault="00043BFE" w:rsidP="00043BFE">
            <w:pPr>
              <w:jc w:val="center"/>
              <w:rPr>
                <w:rFonts w:ascii="Arial" w:eastAsia="Arial" w:hAnsi="Arial" w:cs="Arial"/>
                <w:b/>
              </w:rPr>
            </w:pPr>
          </w:p>
          <w:p w14:paraId="64E0BF14" w14:textId="77777777" w:rsidR="00043BFE" w:rsidRDefault="00043BFE" w:rsidP="00043BFE">
            <w:pPr>
              <w:jc w:val="center"/>
              <w:rPr>
                <w:rFonts w:ascii="Arial" w:eastAsia="Arial" w:hAnsi="Arial" w:cs="Arial"/>
                <w:b/>
              </w:rPr>
            </w:pPr>
          </w:p>
          <w:p w14:paraId="1D0F4240" w14:textId="77777777" w:rsidR="00043BFE" w:rsidRDefault="00043BFE" w:rsidP="00043BFE">
            <w:pPr>
              <w:jc w:val="center"/>
              <w:rPr>
                <w:rFonts w:ascii="Arial" w:eastAsia="Arial" w:hAnsi="Arial" w:cs="Arial"/>
                <w:b/>
              </w:rPr>
            </w:pPr>
            <w:r>
              <w:rPr>
                <w:rFonts w:ascii="Arial" w:eastAsia="Arial" w:hAnsi="Arial" w:cs="Arial"/>
                <w:b/>
              </w:rPr>
              <w:t>DIP. MARÍA TERESA  MOISÉS ESCALANTE.</w:t>
            </w:r>
          </w:p>
        </w:tc>
        <w:tc>
          <w:tcPr>
            <w:tcW w:w="3274" w:type="dxa"/>
          </w:tcPr>
          <w:p w14:paraId="6D6D5EE0" w14:textId="77777777" w:rsidR="00043BFE" w:rsidRDefault="00043BFE" w:rsidP="00043BFE">
            <w:pPr>
              <w:jc w:val="center"/>
              <w:rPr>
                <w:rFonts w:ascii="Arial" w:eastAsia="Arial" w:hAnsi="Arial" w:cs="Arial"/>
                <w:b/>
              </w:rPr>
            </w:pPr>
          </w:p>
          <w:p w14:paraId="17DD981C" w14:textId="77777777" w:rsidR="00043BFE" w:rsidRDefault="00043BFE" w:rsidP="00043BFE">
            <w:pPr>
              <w:jc w:val="center"/>
              <w:rPr>
                <w:rFonts w:ascii="Arial" w:eastAsia="Arial" w:hAnsi="Arial" w:cs="Arial"/>
                <w:b/>
              </w:rPr>
            </w:pPr>
          </w:p>
          <w:p w14:paraId="2B2130D5" w14:textId="77777777" w:rsidR="00043BFE" w:rsidRDefault="00043BFE" w:rsidP="00043BFE">
            <w:pPr>
              <w:jc w:val="center"/>
              <w:rPr>
                <w:rFonts w:ascii="Arial" w:eastAsia="Arial" w:hAnsi="Arial" w:cs="Arial"/>
                <w:b/>
              </w:rPr>
            </w:pPr>
            <w:r>
              <w:rPr>
                <w:rFonts w:ascii="Arial" w:eastAsia="Arial" w:hAnsi="Arial" w:cs="Arial"/>
                <w:b/>
              </w:rPr>
              <w:t>DIP. WARNEL MAY ESCOBAR.</w:t>
            </w:r>
          </w:p>
        </w:tc>
        <w:tc>
          <w:tcPr>
            <w:tcW w:w="3105" w:type="dxa"/>
          </w:tcPr>
          <w:p w14:paraId="335B19DF" w14:textId="77777777" w:rsidR="00043BFE" w:rsidRDefault="00043BFE" w:rsidP="00043BFE">
            <w:pPr>
              <w:jc w:val="center"/>
              <w:rPr>
                <w:rFonts w:ascii="Arial" w:eastAsia="Arial" w:hAnsi="Arial" w:cs="Arial"/>
                <w:b/>
              </w:rPr>
            </w:pPr>
          </w:p>
          <w:p w14:paraId="48FC4638" w14:textId="77777777" w:rsidR="00043BFE" w:rsidRDefault="00043BFE" w:rsidP="00043BFE">
            <w:pPr>
              <w:jc w:val="center"/>
              <w:rPr>
                <w:rFonts w:ascii="Arial" w:eastAsia="Arial" w:hAnsi="Arial" w:cs="Arial"/>
                <w:b/>
              </w:rPr>
            </w:pPr>
          </w:p>
          <w:p w14:paraId="111EB3C1" w14:textId="77777777" w:rsidR="00043BFE" w:rsidRDefault="00043BFE" w:rsidP="00043BFE">
            <w:pPr>
              <w:jc w:val="center"/>
              <w:rPr>
                <w:rFonts w:ascii="Arial" w:eastAsia="Arial" w:hAnsi="Arial" w:cs="Arial"/>
                <w:b/>
              </w:rPr>
            </w:pPr>
            <w:r>
              <w:rPr>
                <w:rFonts w:ascii="Arial" w:eastAsia="Arial" w:hAnsi="Arial" w:cs="Arial"/>
                <w:b/>
              </w:rPr>
              <w:t>DIP. KARLA REYNA FRANCO BLANCO.</w:t>
            </w:r>
          </w:p>
          <w:p w14:paraId="61E2ABAF" w14:textId="77777777" w:rsidR="00043BFE" w:rsidRDefault="00043BFE" w:rsidP="00043BFE">
            <w:pPr>
              <w:jc w:val="center"/>
              <w:rPr>
                <w:rFonts w:ascii="Arial" w:eastAsia="Arial" w:hAnsi="Arial" w:cs="Arial"/>
                <w:b/>
              </w:rPr>
            </w:pPr>
          </w:p>
          <w:p w14:paraId="4FE137BC" w14:textId="77777777" w:rsidR="00043BFE" w:rsidRDefault="00043BFE" w:rsidP="00043BFE">
            <w:pPr>
              <w:jc w:val="center"/>
              <w:rPr>
                <w:rFonts w:ascii="Arial" w:eastAsia="Arial" w:hAnsi="Arial" w:cs="Arial"/>
                <w:b/>
              </w:rPr>
            </w:pPr>
          </w:p>
        </w:tc>
      </w:tr>
    </w:tbl>
    <w:p w14:paraId="1F5BA61E" w14:textId="77777777" w:rsidR="00043BFE" w:rsidRPr="00056928" w:rsidRDefault="00043BFE" w:rsidP="006414A8">
      <w:pPr>
        <w:ind w:left="-851"/>
        <w:jc w:val="center"/>
        <w:rPr>
          <w:b/>
          <w:sz w:val="28"/>
        </w:rPr>
      </w:pPr>
    </w:p>
    <w:sectPr w:rsidR="00043BFE" w:rsidRPr="00056928" w:rsidSect="00043BFE">
      <w:headerReference w:type="default" r:id="rId8"/>
      <w:footerReference w:type="even" r:id="rId9"/>
      <w:footerReference w:type="default" r:id="rId10"/>
      <w:pgSz w:w="12242" w:h="15842"/>
      <w:pgMar w:top="2410" w:right="1185" w:bottom="1418" w:left="2835"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39B9E" w14:textId="77777777" w:rsidR="00700446" w:rsidRDefault="00700446">
      <w:r>
        <w:separator/>
      </w:r>
    </w:p>
  </w:endnote>
  <w:endnote w:type="continuationSeparator" w:id="0">
    <w:p w14:paraId="59294B2A" w14:textId="77777777" w:rsidR="00700446" w:rsidRDefault="007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Bad Scrip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F9D7" w14:textId="77777777"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CEB9BC6" w14:textId="77777777" w:rsidR="008C5D9B" w:rsidRDefault="008C5D9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86E" w14:textId="09AC3F61"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B0FFA">
      <w:rPr>
        <w:noProof/>
        <w:color w:val="000000"/>
      </w:rPr>
      <w:t>7</w:t>
    </w:r>
    <w:r>
      <w:rPr>
        <w:color w:val="000000"/>
      </w:rPr>
      <w:fldChar w:fldCharType="end"/>
    </w:r>
  </w:p>
  <w:p w14:paraId="0CD25076" w14:textId="77777777" w:rsidR="008C5D9B" w:rsidRDefault="008C5D9B">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4B5F1" w14:textId="77777777" w:rsidR="00700446" w:rsidRDefault="00700446">
      <w:r>
        <w:separator/>
      </w:r>
    </w:p>
  </w:footnote>
  <w:footnote w:type="continuationSeparator" w:id="0">
    <w:p w14:paraId="4135CC56" w14:textId="77777777" w:rsidR="00700446" w:rsidRDefault="00700446">
      <w:r>
        <w:continuationSeparator/>
      </w:r>
    </w:p>
  </w:footnote>
  <w:footnote w:id="1">
    <w:p w14:paraId="1D97B7D6" w14:textId="54CBABD6" w:rsidR="00FF10D7" w:rsidRPr="00FF10D7" w:rsidRDefault="00FF10D7" w:rsidP="000650FA">
      <w:pPr>
        <w:pStyle w:val="Textonotapie"/>
        <w:ind w:left="-284"/>
        <w:jc w:val="both"/>
        <w:rPr>
          <w:lang w:val="es-ES"/>
        </w:rPr>
      </w:pPr>
      <w:r>
        <w:rPr>
          <w:rStyle w:val="Refdenotaalpie"/>
        </w:rPr>
        <w:footnoteRef/>
      </w:r>
      <w:r>
        <w:t xml:space="preserve"> </w:t>
      </w:r>
      <w:r w:rsidRPr="00FF10D7">
        <w:rPr>
          <w:rFonts w:ascii="Arial" w:hAnsi="Arial" w:cs="Arial"/>
          <w:i/>
          <w:szCs w:val="24"/>
        </w:rPr>
        <w:t xml:space="preserve">Época: Décima Época, Registro: 2012593; Instancia: Pleno; Tipo de Tesis: Jurisprudencia Fuente: Gaceta del Semanario Judicial de la Federación Libro 34, </w:t>
      </w:r>
      <w:r w:rsidR="00E57429" w:rsidRPr="00FF10D7">
        <w:rPr>
          <w:rFonts w:ascii="Arial" w:hAnsi="Arial" w:cs="Arial"/>
          <w:i/>
          <w:szCs w:val="24"/>
        </w:rPr>
        <w:t>septiembre</w:t>
      </w:r>
      <w:r w:rsidRPr="00FF10D7">
        <w:rPr>
          <w:rFonts w:ascii="Arial" w:hAnsi="Arial" w:cs="Arial"/>
          <w:i/>
          <w:szCs w:val="24"/>
        </w:rPr>
        <w:t xml:space="preserve"> de 2016, Tomo I Materia(s): Constitucional Tesis: P</w:t>
      </w:r>
      <w:proofErr w:type="gramStart"/>
      <w:r w:rsidRPr="00FF10D7">
        <w:rPr>
          <w:rFonts w:ascii="Arial" w:hAnsi="Arial" w:cs="Arial"/>
          <w:i/>
          <w:szCs w:val="24"/>
        </w:rPr>
        <w:t>./</w:t>
      </w:r>
      <w:proofErr w:type="gramEnd"/>
      <w:r w:rsidRPr="00FF10D7">
        <w:rPr>
          <w:rFonts w:ascii="Arial" w:hAnsi="Arial" w:cs="Arial"/>
          <w:i/>
          <w:szCs w:val="24"/>
        </w:rPr>
        <w:t>J. 11/2016 (10a.) Página: 52</w:t>
      </w:r>
    </w:p>
  </w:footnote>
  <w:footnote w:id="2">
    <w:p w14:paraId="33C9A8DD" w14:textId="4751C806" w:rsidR="001858F4" w:rsidRPr="000650FA" w:rsidRDefault="001858F4">
      <w:pPr>
        <w:pStyle w:val="Textonotapie"/>
        <w:rPr>
          <w:rFonts w:ascii="Arial" w:hAnsi="Arial" w:cs="Arial"/>
          <w:lang w:val="es-ES"/>
        </w:rPr>
      </w:pPr>
      <w:r w:rsidRPr="000650FA">
        <w:rPr>
          <w:rStyle w:val="Refdenotaalpie"/>
          <w:rFonts w:ascii="Arial" w:hAnsi="Arial" w:cs="Arial"/>
        </w:rPr>
        <w:footnoteRef/>
      </w:r>
      <w:r w:rsidRPr="000650FA">
        <w:rPr>
          <w:rFonts w:ascii="Arial" w:hAnsi="Arial" w:cs="Arial"/>
        </w:rPr>
        <w:t xml:space="preserve"> </w:t>
      </w:r>
      <w:hyperlink r:id="rId1" w:history="1">
        <w:r w:rsidRPr="000650FA">
          <w:rPr>
            <w:rStyle w:val="Hipervnculo"/>
            <w:rFonts w:ascii="Arial" w:hAnsi="Arial" w:cs="Arial"/>
            <w:i/>
            <w:iCs/>
            <w:color w:val="auto"/>
            <w:u w:val="none"/>
          </w:rPr>
          <w:t>https://www.dof.gob.mx/nota_detalle.php?codigo=5590914&amp;fecha=31/03/2020&amp;print=true</w:t>
        </w:r>
      </w:hyperlink>
    </w:p>
  </w:footnote>
  <w:footnote w:id="3">
    <w:p w14:paraId="3C745BCC" w14:textId="7B372FA0" w:rsidR="009A15B9" w:rsidRPr="009A15B9" w:rsidRDefault="009A15B9" w:rsidP="009A15B9">
      <w:pPr>
        <w:jc w:val="both"/>
        <w:rPr>
          <w:rFonts w:ascii="Arial" w:hAnsi="Arial" w:cs="Arial"/>
          <w:b/>
          <w:bCs/>
          <w:i/>
          <w:iCs/>
          <w:sz w:val="26"/>
          <w:szCs w:val="26"/>
        </w:rPr>
      </w:pPr>
      <w:r w:rsidRPr="009A15B9">
        <w:rPr>
          <w:rStyle w:val="Refdenotaalpie"/>
          <w:rFonts w:ascii="Arial" w:hAnsi="Arial" w:cs="Arial"/>
          <w:sz w:val="20"/>
          <w:szCs w:val="20"/>
        </w:rPr>
        <w:footnoteRef/>
      </w:r>
      <w:r w:rsidRPr="009A15B9">
        <w:rPr>
          <w:rFonts w:ascii="Arial" w:hAnsi="Arial" w:cs="Arial"/>
          <w:sz w:val="20"/>
          <w:szCs w:val="20"/>
        </w:rPr>
        <w:t xml:space="preserve"> </w:t>
      </w:r>
      <w:r w:rsidRPr="009A15B9">
        <w:rPr>
          <w:rFonts w:ascii="Arial" w:hAnsi="Arial" w:cs="Arial"/>
          <w:i/>
          <w:iCs/>
          <w:sz w:val="20"/>
          <w:szCs w:val="20"/>
        </w:rPr>
        <w:t>Localización: [J]; 10a. Época; 2a. Sala; Gaceta S.J.F.; Libro 63, febrero de 2019; Tomo I; Pág. 980. 2a</w:t>
      </w:r>
      <w:proofErr w:type="gramStart"/>
      <w:r w:rsidRPr="009A15B9">
        <w:rPr>
          <w:rFonts w:ascii="Arial" w:hAnsi="Arial" w:cs="Arial"/>
          <w:i/>
          <w:iCs/>
          <w:sz w:val="20"/>
          <w:szCs w:val="20"/>
        </w:rPr>
        <w:t>./</w:t>
      </w:r>
      <w:proofErr w:type="gramEnd"/>
      <w:r w:rsidRPr="009A15B9">
        <w:rPr>
          <w:rFonts w:ascii="Arial" w:hAnsi="Arial" w:cs="Arial"/>
          <w:i/>
          <w:iCs/>
          <w:sz w:val="20"/>
          <w:szCs w:val="20"/>
        </w:rPr>
        <w:t>J. 35/2019 (10a.).</w:t>
      </w:r>
    </w:p>
    <w:p w14:paraId="6CB9639A" w14:textId="56F275ED" w:rsidR="009A15B9" w:rsidRPr="009A15B9" w:rsidRDefault="009A15B9" w:rsidP="009A15B9">
      <w:pPr>
        <w:ind w:left="-1134"/>
        <w:jc w:val="both"/>
        <w:rPr>
          <w:rFonts w:ascii="Arial" w:hAnsi="Arial" w:cs="Arial"/>
          <w:i/>
          <w:sz w:val="20"/>
          <w:szCs w:val="20"/>
        </w:rPr>
      </w:pPr>
    </w:p>
    <w:p w14:paraId="1ABE2ADF" w14:textId="1F2EFF9C" w:rsidR="009A15B9" w:rsidRPr="009A15B9" w:rsidRDefault="009A15B9">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BBB5" w14:textId="71EB38BD" w:rsidR="008C5D9B" w:rsidRDefault="00A51573">
    <w:pPr>
      <w:pBdr>
        <w:top w:val="nil"/>
        <w:left w:val="nil"/>
        <w:bottom w:val="nil"/>
        <w:right w:val="nil"/>
        <w:between w:val="nil"/>
      </w:pBdr>
      <w:tabs>
        <w:tab w:val="center" w:pos="4252"/>
        <w:tab w:val="right" w:pos="8504"/>
      </w:tabs>
      <w:rPr>
        <w:color w:val="000000"/>
      </w:rPr>
    </w:pPr>
    <w:r>
      <w:rPr>
        <w:noProof/>
        <w:lang w:val="es-MX"/>
      </w:rPr>
      <mc:AlternateContent>
        <mc:Choice Requires="wps">
          <w:drawing>
            <wp:anchor distT="0" distB="0" distL="114300" distR="114300" simplePos="0" relativeHeight="251659264" behindDoc="0" locked="0" layoutInCell="1" hidden="0" allowOverlap="1" wp14:anchorId="003FE9AB" wp14:editId="3DEC308E">
              <wp:simplePos x="0" y="0"/>
              <wp:positionH relativeFrom="column">
                <wp:posOffset>746125</wp:posOffset>
              </wp:positionH>
              <wp:positionV relativeFrom="paragraph">
                <wp:posOffset>-158115</wp:posOffset>
              </wp:positionV>
              <wp:extent cx="3048000" cy="768350"/>
              <wp:effectExtent l="0" t="0" r="0" b="0"/>
              <wp:wrapNone/>
              <wp:docPr id="2" name="Rectángulo 2"/>
              <wp:cNvGraphicFramePr/>
              <a:graphic xmlns:a="http://schemas.openxmlformats.org/drawingml/2006/main">
                <a:graphicData uri="http://schemas.microsoft.com/office/word/2010/wordprocessingShape">
                  <wps:wsp>
                    <wps:cNvSpPr/>
                    <wps:spPr>
                      <a:xfrm>
                        <a:off x="0" y="0"/>
                        <a:ext cx="3048000" cy="768350"/>
                      </a:xfrm>
                      <a:prstGeom prst="rect">
                        <a:avLst/>
                      </a:prstGeom>
                      <a:solidFill>
                        <a:srgbClr val="FFFFFF"/>
                      </a:solidFill>
                      <a:ln>
                        <a:noFill/>
                      </a:ln>
                    </wps:spPr>
                    <wps:txbx>
                      <w:txbxContent>
                        <w:p w14:paraId="10F21B52" w14:textId="77777777" w:rsidR="008C5D9B" w:rsidRDefault="000302F5">
                          <w:pPr>
                            <w:jc w:val="center"/>
                            <w:textDirection w:val="btLr"/>
                          </w:pPr>
                          <w:r>
                            <w:rPr>
                              <w:color w:val="000000"/>
                            </w:rPr>
                            <w:t>GOBIERNO DEL ESTADO DE YUCATAN</w:t>
                          </w:r>
                        </w:p>
                        <w:p w14:paraId="330EC081" w14:textId="77777777" w:rsidR="008C5D9B" w:rsidRDefault="000302F5" w:rsidP="001B1813">
                          <w:pPr>
                            <w:jc w:val="center"/>
                            <w:textDirection w:val="btLr"/>
                          </w:pPr>
                          <w:r>
                            <w:rPr>
                              <w:color w:val="000000"/>
                            </w:rPr>
                            <w:t>PODER LEGISLATIVO</w:t>
                          </w:r>
                        </w:p>
                        <w:p w14:paraId="57FBD2AE" w14:textId="77777777" w:rsidR="008C5D9B" w:rsidRPr="00A51573" w:rsidRDefault="000302F5">
                          <w:pPr>
                            <w:jc w:val="center"/>
                            <w:textDirection w:val="btLr"/>
                            <w:rPr>
                              <w:rFonts w:ascii="Bad Script" w:hAnsi="Bad Script"/>
                              <w:sz w:val="22"/>
                              <w:szCs w:val="22"/>
                            </w:rPr>
                          </w:pPr>
                          <w:r w:rsidRPr="00A51573">
                            <w:rPr>
                              <w:rFonts w:ascii="Bad Script" w:eastAsia="Bad Script" w:hAnsi="Bad Script" w:cs="Bad Script"/>
                              <w:i/>
                              <w:color w:val="000000"/>
                              <w:sz w:val="22"/>
                              <w:szCs w:val="22"/>
                            </w:rPr>
                            <w:t xml:space="preserve">“LXII Legislatura, de la Paridad de Género”.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3FE9AB" id="Rectángulo 2" o:spid="_x0000_s1026" style="position:absolute;margin-left:58.75pt;margin-top:-12.45pt;width:240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" stroked="f">
              <v:textbox inset="2.53958mm,1.2694mm,2.53958mm,1.2694mm">
                <w:txbxContent>
                  <w:p w14:paraId="10F21B52" w14:textId="77777777" w:rsidR="008C5D9B" w:rsidRDefault="000302F5">
                    <w:pPr>
                      <w:jc w:val="center"/>
                      <w:textDirection w:val="btLr"/>
                    </w:pPr>
                    <w:r>
                      <w:rPr>
                        <w:color w:val="000000"/>
                      </w:rPr>
                      <w:t>GOBIERNO DEL ESTADO DE YUCATAN</w:t>
                    </w:r>
                  </w:p>
                  <w:p w14:paraId="330EC081" w14:textId="77777777" w:rsidR="008C5D9B" w:rsidRDefault="000302F5" w:rsidP="001B1813">
                    <w:pPr>
                      <w:jc w:val="center"/>
                      <w:textDirection w:val="btLr"/>
                    </w:pPr>
                    <w:r>
                      <w:rPr>
                        <w:color w:val="000000"/>
                      </w:rPr>
                      <w:t>PODER LEGISLATIVO</w:t>
                    </w:r>
                  </w:p>
                  <w:p w14:paraId="57FBD2AE" w14:textId="77777777" w:rsidR="008C5D9B" w:rsidRPr="00A51573" w:rsidRDefault="000302F5">
                    <w:pPr>
                      <w:jc w:val="center"/>
                      <w:textDirection w:val="btLr"/>
                      <w:rPr>
                        <w:rFonts w:ascii="Bad Script" w:hAnsi="Bad Script"/>
                        <w:sz w:val="22"/>
                        <w:szCs w:val="22"/>
                      </w:rPr>
                    </w:pPr>
                    <w:r w:rsidRPr="00A51573">
                      <w:rPr>
                        <w:rFonts w:ascii="Bad Script" w:eastAsia="Bad Script" w:hAnsi="Bad Script" w:cs="Bad Script"/>
                        <w:i/>
                        <w:color w:val="000000"/>
                        <w:sz w:val="22"/>
                        <w:szCs w:val="22"/>
                      </w:rPr>
                      <w:t xml:space="preserve">“LXII Legislatura, de la Paridad de Género”. </w:t>
                    </w:r>
                  </w:p>
                </w:txbxContent>
              </v:textbox>
            </v:rect>
          </w:pict>
        </mc:Fallback>
      </mc:AlternateContent>
    </w:r>
    <w:r w:rsidRPr="00DA01CB">
      <w:rPr>
        <w:rFonts w:ascii="Freestyle Script" w:hAnsi="Freestyle Script"/>
        <w:i/>
        <w:noProof/>
        <w:sz w:val="28"/>
        <w:lang w:val="es-MX"/>
      </w:rPr>
      <w:drawing>
        <wp:anchor distT="0" distB="0" distL="114300" distR="114300" simplePos="0" relativeHeight="251662336" behindDoc="0" locked="0" layoutInCell="1" allowOverlap="1" wp14:anchorId="17C19B3F" wp14:editId="5DE69633">
          <wp:simplePos x="0" y="0"/>
          <wp:positionH relativeFrom="column">
            <wp:posOffset>4126230</wp:posOffset>
          </wp:positionH>
          <wp:positionV relativeFrom="paragraph">
            <wp:posOffset>-134620</wp:posOffset>
          </wp:positionV>
          <wp:extent cx="848360" cy="848360"/>
          <wp:effectExtent l="0" t="0" r="8890" b="8890"/>
          <wp:wrapNone/>
          <wp:docPr id="3" name="Imagen 3" descr="Resultado de imagen para escudo de yuc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yuca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mc:AlternateContent>
        <mc:Choice Requires="wps">
          <w:drawing>
            <wp:anchor distT="0" distB="0" distL="114300" distR="114300" simplePos="0" relativeHeight="251660288" behindDoc="0" locked="0" layoutInCell="1" hidden="0" allowOverlap="1" wp14:anchorId="169472D6" wp14:editId="36E42BB1">
              <wp:simplePos x="0" y="0"/>
              <wp:positionH relativeFrom="column">
                <wp:posOffset>-834390</wp:posOffset>
              </wp:positionH>
              <wp:positionV relativeFrom="paragraph">
                <wp:posOffset>578485</wp:posOffset>
              </wp:positionV>
              <wp:extent cx="1466850" cy="382905"/>
              <wp:effectExtent l="0" t="0" r="0" b="0"/>
              <wp:wrapNone/>
              <wp:docPr id="1" name="Rectángulo 1"/>
              <wp:cNvGraphicFramePr/>
              <a:graphic xmlns:a="http://schemas.openxmlformats.org/drawingml/2006/main">
                <a:graphicData uri="http://schemas.microsoft.com/office/word/2010/wordprocessingShape">
                  <wps:wsp>
                    <wps:cNvSpPr/>
                    <wps:spPr>
                      <a:xfrm>
                        <a:off x="0" y="0"/>
                        <a:ext cx="1466850" cy="382905"/>
                      </a:xfrm>
                      <a:prstGeom prst="rect">
                        <a:avLst/>
                      </a:prstGeom>
                      <a:solidFill>
                        <a:srgbClr val="FFFFFF"/>
                      </a:solidFill>
                      <a:ln>
                        <a:noFill/>
                      </a:ln>
                    </wps:spPr>
                    <wps:txbx>
                      <w:txbxContent>
                        <w:p w14:paraId="5DDA56AE" w14:textId="77777777" w:rsidR="008C5D9B" w:rsidRPr="00A51573" w:rsidRDefault="000302F5">
                          <w:pPr>
                            <w:jc w:val="center"/>
                            <w:textDirection w:val="btLr"/>
                            <w:rPr>
                              <w:sz w:val="12"/>
                              <w:szCs w:val="12"/>
                            </w:rPr>
                          </w:pPr>
                          <w:r w:rsidRPr="00A51573">
                            <w:rPr>
                              <w:rFonts w:ascii="Arial" w:eastAsia="Arial" w:hAnsi="Arial" w:cs="Arial"/>
                              <w:b/>
                              <w:color w:val="000000"/>
                              <w:sz w:val="12"/>
                              <w:szCs w:val="12"/>
                            </w:rPr>
                            <w:t>LXII LEGISLATURA DEL ESTADO</w:t>
                          </w:r>
                        </w:p>
                        <w:p w14:paraId="1C3C3CF6" w14:textId="77777777" w:rsidR="008C5D9B" w:rsidRPr="00A51573" w:rsidRDefault="000302F5">
                          <w:pPr>
                            <w:jc w:val="center"/>
                            <w:textDirection w:val="btLr"/>
                            <w:rPr>
                              <w:sz w:val="12"/>
                              <w:szCs w:val="12"/>
                            </w:rPr>
                          </w:pPr>
                          <w:r w:rsidRPr="00A51573">
                            <w:rPr>
                              <w:rFonts w:ascii="Arial" w:eastAsia="Arial" w:hAnsi="Arial" w:cs="Arial"/>
                              <w:b/>
                              <w:color w:val="000000"/>
                              <w:sz w:val="12"/>
                              <w:szCs w:val="12"/>
                            </w:rPr>
                            <w:t>LIBRE Y SOBERANO</w:t>
                          </w:r>
                        </w:p>
                        <w:p w14:paraId="4DFB647C" w14:textId="77777777" w:rsidR="008C5D9B" w:rsidRPr="00A51573" w:rsidRDefault="000302F5">
                          <w:pPr>
                            <w:jc w:val="center"/>
                            <w:textDirection w:val="btLr"/>
                            <w:rPr>
                              <w:sz w:val="12"/>
                              <w:szCs w:val="12"/>
                            </w:rPr>
                          </w:pPr>
                          <w:r w:rsidRPr="00A51573">
                            <w:rPr>
                              <w:rFonts w:ascii="Arial" w:eastAsia="Arial" w:hAnsi="Arial" w:cs="Arial"/>
                              <w:b/>
                              <w:color w:val="000000"/>
                              <w:sz w:val="12"/>
                              <w:szCs w:val="12"/>
                            </w:rPr>
                            <w:t>DE YUCATAN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472D6" id="Rectángulo 1" o:spid="_x0000_s1027" style="position:absolute;margin-left:-65.7pt;margin-top:45.55pt;width:115.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" stroked="f">
              <v:textbox inset="2.53958mm,1.2694mm,2.53958mm,1.2694mm">
                <w:txbxContent>
                  <w:p w14:paraId="5DDA56AE" w14:textId="77777777" w:rsidR="008C5D9B" w:rsidRPr="00A51573" w:rsidRDefault="000302F5">
                    <w:pPr>
                      <w:jc w:val="center"/>
                      <w:textDirection w:val="btLr"/>
                      <w:rPr>
                        <w:sz w:val="12"/>
                        <w:szCs w:val="12"/>
                      </w:rPr>
                    </w:pPr>
                    <w:r w:rsidRPr="00A51573">
                      <w:rPr>
                        <w:rFonts w:ascii="Arial" w:eastAsia="Arial" w:hAnsi="Arial" w:cs="Arial"/>
                        <w:b/>
                        <w:color w:val="000000"/>
                        <w:sz w:val="12"/>
                        <w:szCs w:val="12"/>
                      </w:rPr>
                      <w:t>LXII LEGISLATURA DEL ESTADO</w:t>
                    </w:r>
                  </w:p>
                  <w:p w14:paraId="1C3C3CF6" w14:textId="77777777" w:rsidR="008C5D9B" w:rsidRPr="00A51573" w:rsidRDefault="000302F5">
                    <w:pPr>
                      <w:jc w:val="center"/>
                      <w:textDirection w:val="btLr"/>
                      <w:rPr>
                        <w:sz w:val="12"/>
                        <w:szCs w:val="12"/>
                      </w:rPr>
                    </w:pPr>
                    <w:r w:rsidRPr="00A51573">
                      <w:rPr>
                        <w:rFonts w:ascii="Arial" w:eastAsia="Arial" w:hAnsi="Arial" w:cs="Arial"/>
                        <w:b/>
                        <w:color w:val="000000"/>
                        <w:sz w:val="12"/>
                        <w:szCs w:val="12"/>
                      </w:rPr>
                      <w:t>LIBRE Y SOBERANO</w:t>
                    </w:r>
                  </w:p>
                  <w:p w14:paraId="4DFB647C" w14:textId="77777777" w:rsidR="008C5D9B" w:rsidRPr="00A51573" w:rsidRDefault="000302F5">
                    <w:pPr>
                      <w:jc w:val="center"/>
                      <w:textDirection w:val="btLr"/>
                      <w:rPr>
                        <w:sz w:val="12"/>
                        <w:szCs w:val="12"/>
                      </w:rPr>
                    </w:pPr>
                    <w:r w:rsidRPr="00A51573">
                      <w:rPr>
                        <w:rFonts w:ascii="Arial" w:eastAsia="Arial" w:hAnsi="Arial" w:cs="Arial"/>
                        <w:b/>
                        <w:color w:val="000000"/>
                        <w:sz w:val="12"/>
                        <w:szCs w:val="12"/>
                      </w:rPr>
                      <w:t>DE YUCATAN</w:t>
                    </w:r>
                  </w:p>
                </w:txbxContent>
              </v:textbox>
            </v:rect>
          </w:pict>
        </mc:Fallback>
      </mc:AlternateContent>
    </w:r>
    <w:r>
      <w:rPr>
        <w:noProof/>
        <w:lang w:val="es-MX"/>
      </w:rPr>
      <w:drawing>
        <wp:anchor distT="0" distB="0" distL="0" distR="0" simplePos="0" relativeHeight="251658240" behindDoc="0" locked="0" layoutInCell="1" hidden="0" allowOverlap="1" wp14:anchorId="77BE7F24" wp14:editId="1E912C41">
          <wp:simplePos x="0" y="0"/>
          <wp:positionH relativeFrom="column">
            <wp:posOffset>-869950</wp:posOffset>
          </wp:positionH>
          <wp:positionV relativeFrom="paragraph">
            <wp:posOffset>-332105</wp:posOffset>
          </wp:positionV>
          <wp:extent cx="1476375" cy="1247775"/>
          <wp:effectExtent l="0" t="0" r="9525" b="9525"/>
          <wp:wrapSquare wrapText="bothSides" distT="0" distB="0" distL="0" distR="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476375" cy="12477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suff w:val="nothing"/>
      <w:lvlText w:val=""/>
      <w:lvlJc w:val="left"/>
      <w:pPr>
        <w:ind w:left="432" w:hanging="432"/>
      </w:pPr>
      <w:rPr>
        <w:color w:val="000000"/>
      </w:rPr>
    </w:lvl>
    <w:lvl w:ilvl="1">
      <w:start w:val="1"/>
      <w:numFmt w:val="decimal"/>
      <w:suff w:val="nothing"/>
      <w:lvlText w:val=""/>
      <w:lvlJc w:val="left"/>
      <w:pPr>
        <w:ind w:left="576" w:hanging="576"/>
      </w:pPr>
      <w:rPr>
        <w:color w:val="000000"/>
      </w:rPr>
    </w:lvl>
    <w:lvl w:ilvl="2">
      <w:start w:val="1"/>
      <w:numFmt w:val="decimal"/>
      <w:suff w:val="nothing"/>
      <w:lvlText w:val=""/>
      <w:lvlJc w:val="left"/>
      <w:pPr>
        <w:ind w:left="720" w:hanging="720"/>
      </w:pPr>
      <w:rPr>
        <w:color w:val="000000"/>
      </w:rPr>
    </w:lvl>
    <w:lvl w:ilvl="3">
      <w:start w:val="1"/>
      <w:numFmt w:val="decimal"/>
      <w:suff w:val="nothing"/>
      <w:lvlText w:val=""/>
      <w:lvlJc w:val="left"/>
      <w:pPr>
        <w:ind w:left="864" w:hanging="864"/>
      </w:pPr>
      <w:rPr>
        <w:color w:val="000000"/>
      </w:rPr>
    </w:lvl>
    <w:lvl w:ilvl="4">
      <w:start w:val="1"/>
      <w:numFmt w:val="decimal"/>
      <w:suff w:val="nothing"/>
      <w:lvlText w:val=""/>
      <w:lvlJc w:val="left"/>
      <w:pPr>
        <w:ind w:left="1008" w:hanging="1008"/>
      </w:pPr>
      <w:rPr>
        <w:color w:val="000000"/>
      </w:rPr>
    </w:lvl>
    <w:lvl w:ilvl="5">
      <w:start w:val="1"/>
      <w:numFmt w:val="decimal"/>
      <w:suff w:val="nothing"/>
      <w:lvlText w:val=""/>
      <w:lvlJc w:val="left"/>
      <w:pPr>
        <w:ind w:left="1152" w:hanging="1152"/>
      </w:pPr>
      <w:rPr>
        <w:color w:val="000000"/>
      </w:rPr>
    </w:lvl>
    <w:lvl w:ilvl="6">
      <w:start w:val="1"/>
      <w:numFmt w:val="decimal"/>
      <w:suff w:val="nothing"/>
      <w:lvlText w:val=""/>
      <w:lvlJc w:val="left"/>
      <w:pPr>
        <w:ind w:left="1296" w:hanging="1296"/>
      </w:pPr>
      <w:rPr>
        <w:color w:val="000000"/>
      </w:rPr>
    </w:lvl>
    <w:lvl w:ilvl="7">
      <w:start w:val="1"/>
      <w:numFmt w:val="decimal"/>
      <w:suff w:val="nothing"/>
      <w:lvlText w:val=""/>
      <w:lvlJc w:val="left"/>
      <w:pPr>
        <w:ind w:left="1440" w:hanging="1440"/>
      </w:pPr>
      <w:rPr>
        <w:color w:val="000000"/>
      </w:rPr>
    </w:lvl>
    <w:lvl w:ilvl="8">
      <w:start w:val="1"/>
      <w:numFmt w:val="decimal"/>
      <w:suff w:val="nothing"/>
      <w:lvlText w:val=""/>
      <w:lvlJc w:val="left"/>
      <w:pPr>
        <w:ind w:left="1584" w:hanging="1584"/>
      </w:pPr>
      <w:rPr>
        <w:color w:val="000000"/>
      </w:rPr>
    </w:lvl>
  </w:abstractNum>
  <w:abstractNum w:abstractNumId="1">
    <w:nsid w:val="0DBC1FAA"/>
    <w:multiLevelType w:val="multilevel"/>
    <w:tmpl w:val="E6A4C692"/>
    <w:lvl w:ilvl="0">
      <w:start w:val="1"/>
      <w:numFmt w:val="lowerLetter"/>
      <w:lvlText w:val="%1)"/>
      <w:lvlJc w:val="left"/>
      <w:pPr>
        <w:ind w:left="-414" w:hanging="360"/>
      </w:pPr>
      <w:rPr>
        <w:b/>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9B"/>
    <w:rsid w:val="00006DC8"/>
    <w:rsid w:val="000135B8"/>
    <w:rsid w:val="000302F5"/>
    <w:rsid w:val="00043BFE"/>
    <w:rsid w:val="00056928"/>
    <w:rsid w:val="000650FA"/>
    <w:rsid w:val="000E760C"/>
    <w:rsid w:val="000F590B"/>
    <w:rsid w:val="00121BB7"/>
    <w:rsid w:val="00134698"/>
    <w:rsid w:val="00151748"/>
    <w:rsid w:val="00170103"/>
    <w:rsid w:val="00170F5E"/>
    <w:rsid w:val="0017763F"/>
    <w:rsid w:val="001858F4"/>
    <w:rsid w:val="00195F27"/>
    <w:rsid w:val="001A5BBF"/>
    <w:rsid w:val="001B1813"/>
    <w:rsid w:val="001B78AB"/>
    <w:rsid w:val="001D0C1C"/>
    <w:rsid w:val="0022196E"/>
    <w:rsid w:val="0024386C"/>
    <w:rsid w:val="00253839"/>
    <w:rsid w:val="00264FB2"/>
    <w:rsid w:val="002A458A"/>
    <w:rsid w:val="002E5C3D"/>
    <w:rsid w:val="002F4FB2"/>
    <w:rsid w:val="003110C2"/>
    <w:rsid w:val="003239C3"/>
    <w:rsid w:val="00326E3D"/>
    <w:rsid w:val="00364972"/>
    <w:rsid w:val="00364B59"/>
    <w:rsid w:val="00372E71"/>
    <w:rsid w:val="003932E5"/>
    <w:rsid w:val="003B5867"/>
    <w:rsid w:val="003C522B"/>
    <w:rsid w:val="00453F60"/>
    <w:rsid w:val="00466607"/>
    <w:rsid w:val="00477A30"/>
    <w:rsid w:val="00491E04"/>
    <w:rsid w:val="00496673"/>
    <w:rsid w:val="004A5700"/>
    <w:rsid w:val="004C18E5"/>
    <w:rsid w:val="004E0E77"/>
    <w:rsid w:val="00525228"/>
    <w:rsid w:val="0054558E"/>
    <w:rsid w:val="00564852"/>
    <w:rsid w:val="00597E98"/>
    <w:rsid w:val="005F5B63"/>
    <w:rsid w:val="0060507C"/>
    <w:rsid w:val="006414A8"/>
    <w:rsid w:val="006611D2"/>
    <w:rsid w:val="00680259"/>
    <w:rsid w:val="006B7BA6"/>
    <w:rsid w:val="006F3255"/>
    <w:rsid w:val="00700446"/>
    <w:rsid w:val="00721770"/>
    <w:rsid w:val="007253FE"/>
    <w:rsid w:val="00742498"/>
    <w:rsid w:val="00746885"/>
    <w:rsid w:val="00767014"/>
    <w:rsid w:val="007A05D6"/>
    <w:rsid w:val="007A30EF"/>
    <w:rsid w:val="00850766"/>
    <w:rsid w:val="00893BF2"/>
    <w:rsid w:val="008A0AD3"/>
    <w:rsid w:val="008A6359"/>
    <w:rsid w:val="008C3096"/>
    <w:rsid w:val="008C5D9B"/>
    <w:rsid w:val="00927BD5"/>
    <w:rsid w:val="00982583"/>
    <w:rsid w:val="009973B4"/>
    <w:rsid w:val="009A15B9"/>
    <w:rsid w:val="009B088C"/>
    <w:rsid w:val="009B3299"/>
    <w:rsid w:val="009C7805"/>
    <w:rsid w:val="009E0D2E"/>
    <w:rsid w:val="009E3EB6"/>
    <w:rsid w:val="00A07983"/>
    <w:rsid w:val="00A51573"/>
    <w:rsid w:val="00A57D73"/>
    <w:rsid w:val="00A630A7"/>
    <w:rsid w:val="00A9211D"/>
    <w:rsid w:val="00AB0FFA"/>
    <w:rsid w:val="00AD1CF2"/>
    <w:rsid w:val="00AF5876"/>
    <w:rsid w:val="00B1788F"/>
    <w:rsid w:val="00B423D5"/>
    <w:rsid w:val="00BA2310"/>
    <w:rsid w:val="00BD2988"/>
    <w:rsid w:val="00BE6747"/>
    <w:rsid w:val="00BF53BC"/>
    <w:rsid w:val="00C16925"/>
    <w:rsid w:val="00C7782C"/>
    <w:rsid w:val="00CA51E7"/>
    <w:rsid w:val="00D277C7"/>
    <w:rsid w:val="00D40D37"/>
    <w:rsid w:val="00DB7EC9"/>
    <w:rsid w:val="00DE4F1A"/>
    <w:rsid w:val="00DF1AEB"/>
    <w:rsid w:val="00E02957"/>
    <w:rsid w:val="00E42A6D"/>
    <w:rsid w:val="00E452BC"/>
    <w:rsid w:val="00E51624"/>
    <w:rsid w:val="00E57429"/>
    <w:rsid w:val="00E602CA"/>
    <w:rsid w:val="00E62A09"/>
    <w:rsid w:val="00E638BF"/>
    <w:rsid w:val="00E7461F"/>
    <w:rsid w:val="00EC357C"/>
    <w:rsid w:val="00ED4129"/>
    <w:rsid w:val="00F11CC3"/>
    <w:rsid w:val="00F20AAD"/>
    <w:rsid w:val="00FA09A2"/>
    <w:rsid w:val="00FF1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D798"/>
  <w15:docId w15:val="{85B4F0F7-E619-415B-B929-CD165AAC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1B1813"/>
    <w:pPr>
      <w:tabs>
        <w:tab w:val="center" w:pos="4419"/>
        <w:tab w:val="right" w:pos="8838"/>
      </w:tabs>
    </w:pPr>
  </w:style>
  <w:style w:type="character" w:customStyle="1" w:styleId="EncabezadoCar">
    <w:name w:val="Encabezado Car"/>
    <w:basedOn w:val="Fuentedeprrafopredeter"/>
    <w:link w:val="Encabezado"/>
    <w:uiPriority w:val="99"/>
    <w:rsid w:val="001B1813"/>
  </w:style>
  <w:style w:type="paragraph" w:styleId="Piedepgina">
    <w:name w:val="footer"/>
    <w:basedOn w:val="Normal"/>
    <w:link w:val="PiedepginaCar"/>
    <w:uiPriority w:val="99"/>
    <w:unhideWhenUsed/>
    <w:rsid w:val="001B1813"/>
    <w:pPr>
      <w:tabs>
        <w:tab w:val="center" w:pos="4419"/>
        <w:tab w:val="right" w:pos="8838"/>
      </w:tabs>
    </w:pPr>
  </w:style>
  <w:style w:type="character" w:customStyle="1" w:styleId="PiedepginaCar">
    <w:name w:val="Pie de página Car"/>
    <w:basedOn w:val="Fuentedeprrafopredeter"/>
    <w:link w:val="Piedepgina"/>
    <w:uiPriority w:val="99"/>
    <w:rsid w:val="001B1813"/>
  </w:style>
  <w:style w:type="paragraph" w:styleId="Textodeglobo">
    <w:name w:val="Balloon Text"/>
    <w:basedOn w:val="Normal"/>
    <w:link w:val="TextodegloboCar"/>
    <w:uiPriority w:val="99"/>
    <w:semiHidden/>
    <w:unhideWhenUsed/>
    <w:rsid w:val="001B1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813"/>
    <w:rPr>
      <w:rFonts w:ascii="Segoe UI" w:hAnsi="Segoe UI" w:cs="Segoe UI"/>
      <w:sz w:val="18"/>
      <w:szCs w:val="18"/>
    </w:rPr>
  </w:style>
  <w:style w:type="paragraph" w:styleId="Prrafodelista">
    <w:name w:val="List Paragraph"/>
    <w:basedOn w:val="Normal"/>
    <w:uiPriority w:val="34"/>
    <w:qFormat/>
    <w:rsid w:val="005F5B63"/>
    <w:pPr>
      <w:ind w:left="720"/>
      <w:contextualSpacing/>
    </w:pPr>
  </w:style>
  <w:style w:type="paragraph" w:styleId="Textonotapie">
    <w:name w:val="footnote text"/>
    <w:basedOn w:val="Normal"/>
    <w:link w:val="TextonotapieCar"/>
    <w:uiPriority w:val="99"/>
    <w:semiHidden/>
    <w:unhideWhenUsed/>
    <w:rsid w:val="00BE6747"/>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BE6747"/>
    <w:rPr>
      <w:rFonts w:asciiTheme="minorHAnsi" w:eastAsiaTheme="minorHAnsi" w:hAnsiTheme="minorHAnsi" w:cstheme="minorBidi"/>
      <w:sz w:val="20"/>
      <w:szCs w:val="20"/>
      <w:lang w:val="es-MX" w:eastAsia="en-US"/>
    </w:rPr>
  </w:style>
  <w:style w:type="character" w:styleId="Refdenotaalpie">
    <w:name w:val="footnote reference"/>
    <w:basedOn w:val="Fuentedeprrafopredeter"/>
    <w:uiPriority w:val="99"/>
    <w:semiHidden/>
    <w:unhideWhenUsed/>
    <w:rsid w:val="00BE6747"/>
    <w:rPr>
      <w:vertAlign w:val="superscript"/>
    </w:rPr>
  </w:style>
  <w:style w:type="character" w:styleId="Hipervnculo">
    <w:name w:val="Hyperlink"/>
    <w:basedOn w:val="Fuentedeprrafopredeter"/>
    <w:uiPriority w:val="99"/>
    <w:unhideWhenUsed/>
    <w:rsid w:val="001858F4"/>
    <w:rPr>
      <w:color w:val="0000FF"/>
      <w:u w:val="single"/>
    </w:rPr>
  </w:style>
  <w:style w:type="character" w:customStyle="1" w:styleId="red">
    <w:name w:val="red"/>
    <w:basedOn w:val="Fuentedeprrafopredeter"/>
    <w:rsid w:val="009A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4152">
      <w:bodyDiv w:val="1"/>
      <w:marLeft w:val="0"/>
      <w:marRight w:val="0"/>
      <w:marTop w:val="0"/>
      <w:marBottom w:val="0"/>
      <w:divBdr>
        <w:top w:val="none" w:sz="0" w:space="0" w:color="auto"/>
        <w:left w:val="none" w:sz="0" w:space="0" w:color="auto"/>
        <w:bottom w:val="none" w:sz="0" w:space="0" w:color="auto"/>
        <w:right w:val="none" w:sz="0" w:space="0" w:color="auto"/>
      </w:divBdr>
    </w:div>
    <w:div w:id="226498764">
      <w:bodyDiv w:val="1"/>
      <w:marLeft w:val="0"/>
      <w:marRight w:val="0"/>
      <w:marTop w:val="0"/>
      <w:marBottom w:val="0"/>
      <w:divBdr>
        <w:top w:val="none" w:sz="0" w:space="0" w:color="auto"/>
        <w:left w:val="none" w:sz="0" w:space="0" w:color="auto"/>
        <w:bottom w:val="none" w:sz="0" w:space="0" w:color="auto"/>
        <w:right w:val="none" w:sz="0" w:space="0" w:color="auto"/>
      </w:divBdr>
    </w:div>
    <w:div w:id="599341844">
      <w:bodyDiv w:val="1"/>
      <w:marLeft w:val="0"/>
      <w:marRight w:val="0"/>
      <w:marTop w:val="0"/>
      <w:marBottom w:val="0"/>
      <w:divBdr>
        <w:top w:val="none" w:sz="0" w:space="0" w:color="auto"/>
        <w:left w:val="none" w:sz="0" w:space="0" w:color="auto"/>
        <w:bottom w:val="none" w:sz="0" w:space="0" w:color="auto"/>
        <w:right w:val="none" w:sz="0" w:space="0" w:color="auto"/>
      </w:divBdr>
    </w:div>
    <w:div w:id="862476722">
      <w:bodyDiv w:val="1"/>
      <w:marLeft w:val="0"/>
      <w:marRight w:val="0"/>
      <w:marTop w:val="0"/>
      <w:marBottom w:val="0"/>
      <w:divBdr>
        <w:top w:val="none" w:sz="0" w:space="0" w:color="auto"/>
        <w:left w:val="none" w:sz="0" w:space="0" w:color="auto"/>
        <w:bottom w:val="none" w:sz="0" w:space="0" w:color="auto"/>
        <w:right w:val="none" w:sz="0" w:space="0" w:color="auto"/>
      </w:divBdr>
    </w:div>
    <w:div w:id="932324827">
      <w:bodyDiv w:val="1"/>
      <w:marLeft w:val="0"/>
      <w:marRight w:val="0"/>
      <w:marTop w:val="0"/>
      <w:marBottom w:val="0"/>
      <w:divBdr>
        <w:top w:val="none" w:sz="0" w:space="0" w:color="auto"/>
        <w:left w:val="none" w:sz="0" w:space="0" w:color="auto"/>
        <w:bottom w:val="none" w:sz="0" w:space="0" w:color="auto"/>
        <w:right w:val="none" w:sz="0" w:space="0" w:color="auto"/>
      </w:divBdr>
    </w:div>
    <w:div w:id="962659506">
      <w:bodyDiv w:val="1"/>
      <w:marLeft w:val="0"/>
      <w:marRight w:val="0"/>
      <w:marTop w:val="0"/>
      <w:marBottom w:val="0"/>
      <w:divBdr>
        <w:top w:val="none" w:sz="0" w:space="0" w:color="auto"/>
        <w:left w:val="none" w:sz="0" w:space="0" w:color="auto"/>
        <w:bottom w:val="none" w:sz="0" w:space="0" w:color="auto"/>
        <w:right w:val="none" w:sz="0" w:space="0" w:color="auto"/>
      </w:divBdr>
    </w:div>
    <w:div w:id="2140563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590914&amp;fecha=31/03/2020&amp;print=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D189-EEC6-49B1-910A-CA7A2071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1949</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secretario tecnico</dc:creator>
  <cp:lastModifiedBy>Arlethe</cp:lastModifiedBy>
  <cp:revision>7</cp:revision>
  <cp:lastPrinted>2020-04-22T02:05:00Z</cp:lastPrinted>
  <dcterms:created xsi:type="dcterms:W3CDTF">2020-04-22T01:39:00Z</dcterms:created>
  <dcterms:modified xsi:type="dcterms:W3CDTF">2020-05-27T18:54:00Z</dcterms:modified>
</cp:coreProperties>
</file>